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24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环境艺术设计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</w:t>
      </w: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5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环境艺术设计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室内方向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选题类型主要分为：餐饮空间、办公空间、文娱空间、康乐空间、商业空间、民宿酒店空间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。（学生如有其它意愿，在遵循总体规定的前提下，亦可另行选题，但须经指导老师和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教研室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审核批准。）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示例：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1.《大象无形——中国古典园林建筑博物馆》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《地表之上——基于地域性特色的地质博物馆设计 》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3.《巢昔-基于百态生活下的共享空间设计》</w:t>
      </w:r>
    </w:p>
    <w:p>
      <w:pPr>
        <w:pStyle w:val="2"/>
      </w:pPr>
    </w:p>
    <w:p>
      <w:pPr>
        <w:pStyle w:val="15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8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4287"/>
        <w:gridCol w:w="2131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教师应负责指导学生的选题。学生所选课题必须符合所学专业和学历层次以及自己的工作实际。学生必须每人一题，对于二人或多人做同一课题的，各人必须以不同的角度（方案）或不同的具体对象进行探讨研究。指导教师应掌握课题的工作量，防止出现因工作量太小而达不到毕业设计（论文）的要求。</w:t>
            </w:r>
          </w:p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进行毕业创作动员报告会，拟定学生创作指导教师，讲解毕业创作和文本撰写的选题范围和规定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1.学生应重视毕业论文(设计)环节,明确其目的、意义和要求，严格遵守学校毕业论文（设计）的有关规定和要求。保质保量地完成毕业论文（设计）任务。</w:t>
            </w:r>
          </w:p>
          <w:p>
            <w:pPr>
              <w:pStyle w:val="16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2.与指导老师进行沟通并确定毕业设计选题。</w:t>
            </w:r>
          </w:p>
          <w:p>
            <w:pPr>
              <w:pStyle w:val="16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确定课题后，指导教师应在如何调研、收集资料，以及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设计制作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、撰写论文等方面给予具体指导。</w:t>
            </w:r>
          </w:p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2.指导老师接收到学生开题报告后，检查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题目是否符合要求、课题工作量是否合适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毕业设计进程安排是否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合理。</w:t>
            </w:r>
          </w:p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指导教师填写《毕业设计任务书》，并发给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认真阅读和领会毕业论文（设计）任务书中规定的任务，做好开题报告，开题报告得到指导老师批准方能做毕业论文（设计）。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教师按照毕业设计（论文）进度表的时段要求，及时审阅和提出指导意见，并要求学生修改存在的问题。对学生平时接受指导的情况和学习态度应作必要的记录，作为毕业设计（论文）平时成绩的评定依据之一。指导教师对学生毕业设计（论文）的正确性和完整性负有指导责任。如有违纪现象如不参与告知的工作会议、不接受老师指导、不参与中期检查、抄袭现象等，将纳入成绩考核中。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作业过差或抄袭的毕业设计评分为不及格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要有完整的毕业论文（设计）进展情况记录，做好阶段总结，定期向指导教师汇报工作进展情况。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default" w:ascii="Times New Roman" w:hAnsi="Times New Roman" w:eastAsia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学生在定稿前的各阶段如有延误，允许赶进度，在定稿截止日期能按时定稿，仍给予阅评。定稿的论文，学生打印两份与《毕业设计（论文）册》一起交给指导教师。由指导教师整理后统一交给系部。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所有设计作品必须以纸质及电子稿形式递交，具体要求向学生说明。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独立按时完成毕业论文（设计）的各项任务，认真撰写毕业论文或设计说明书。不得弄虚作假，不准抄袭他人内容。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1.检查毕业设计完成情况（包括论文、漫游动画、版面、实物模型、演示文档等），督促学生按时按量完成毕业设计任。</w:t>
            </w:r>
          </w:p>
          <w:p>
            <w:pPr>
              <w:pStyle w:val="15"/>
              <w:spacing w:after="0" w:line="600" w:lineRule="exact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2.检查布展情况并进行指导完善，与答辩组进行毕业作品评审及答辩。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完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成毕业设计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正稿打印制作并布展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pStyle w:val="15"/>
              <w:spacing w:after="0" w:line="600" w:lineRule="exact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2.完成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毕业创作答辩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5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5"/>
        <w:spacing w:after="0" w:line="600" w:lineRule="exact"/>
        <w:ind w:firstLine="640"/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平面展板为必选项，文本、模型及漫游动画任选其一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）</w:t>
      </w:r>
    </w:p>
    <w:p>
      <w:pPr>
        <w:spacing w:line="500" w:lineRule="auto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（1）平面展板：展板数量、规格自定，精度在150 dpi以上；版式设计须图文并茂，充足表达创作意图；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（2）空间模型实物：模型规格原则上不超过2000mm×2000mm。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（3）漫游动画：以Enscape、Vantage、D5渲染器为基础制作场景漫游动画作品，时长一般控制在1分钟左右，要求视频质量为2K，30帧。</w:t>
      </w:r>
    </w:p>
    <w:p>
      <w:pPr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（2）文本：文本要求尺寸一般不大于A3大小，分辨率300dpi，装订成册。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（1）作品设计定位准确，符合设计目标；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（2）作品应体现原创性、实用性、审美性原则，完整规范表现设计目标；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（3）设计说明书的撰写要详细反映作品设计定位、构思、创意、设计过程等，其格式、排版应规范；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（4）作品（实物）照片或视频资料应能够清晰准确展现作品的艺术性和功能特点等。</w:t>
      </w:r>
    </w:p>
    <w:p>
      <w:pPr>
        <w:spacing w:line="600" w:lineRule="exact"/>
        <w:jc w:val="both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1、学生个人进行创作介绍与阐述，运用多媒体形式进行（10分钟）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报告内容包括：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①课题的任务、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选题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目的与意义；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zh-CN"/>
        </w:rPr>
        <w:t>完整的设计过程及最终效果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；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③设计的基本内容及主要方法；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zh-CN"/>
        </w:rPr>
        <w:t>④成果、结论和对自己完成任务的评价。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2、答辩委员会成员提出与作品有关的问题进行质询；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3、每位毕业生回答问题时间为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分钟左右，答辩时面对作品阐述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500" w:lineRule="auto"/>
        <w:ind w:firstLine="64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公开答辩，允许全校同学参与旁听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每位同学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至少回答2—3个以上问题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严格杜绝在网上或文献上直接下载或抄袭毕业创作和毕业论文；同学之间作品不得雷同，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发现以上情况，教研室有权拒收并取消其毕业设计与答辩资格。</w:t>
      </w:r>
    </w:p>
    <w:p>
      <w:pPr>
        <w:pStyle w:val="15"/>
        <w:spacing w:after="0" w:line="600" w:lineRule="exact"/>
        <w:ind w:left="0" w:leftChars="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环境艺术设计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表。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环境艺术设计专业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毕业设计评价指标及权重</w:t>
      </w:r>
    </w:p>
    <w:tbl>
      <w:tblPr>
        <w:tblStyle w:val="7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621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出勤率及学习态度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实习调研效果和开题论证情况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进度效率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独立工作能力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毕业设计成果能体现元素、技法、材料、工艺、形式美的运用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选题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新颖、具有原创、个性、审美特征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毕业设计成果符合文化艺术行业的标准和要求，艺术性强，艺术表达形式丰富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毕业设计成果具有一定的应用价值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毕业设计成果定位准确，设计有针对性，能够有效解决个案的问题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能反映本专业新知识、新技术、新工艺、新材料、新方法、新设备、新标准等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毕业设计说明书完整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要素齐全、排版规范、文字通顺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内容包括毕业设计思路、成果形成的过程及特点等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毕业设计成果要素完备，能清晰表达设计内容,设计说明书的撰写能详细反映设计制作过程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答辩PPT逻辑清晰、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图文并茂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材料详实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有说服力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答辩语言精练、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专业语言使用正确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表述清晰、仪态端正。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15"/>
        <w:spacing w:after="0" w:line="600" w:lineRule="exact"/>
        <w:ind w:firstLine="640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pStyle w:val="15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4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4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4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4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4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6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4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1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5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7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11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4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8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Tc5NmM2Y2RmYzE4OTJjYTVjYTgyOGFmNTNhMTkifQ=="/>
  </w:docVars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079429D5"/>
    <w:rsid w:val="09B11B8F"/>
    <w:rsid w:val="10D83F5E"/>
    <w:rsid w:val="21486EDD"/>
    <w:rsid w:val="24431996"/>
    <w:rsid w:val="28F676D0"/>
    <w:rsid w:val="2A0864F0"/>
    <w:rsid w:val="34FE6D8E"/>
    <w:rsid w:val="3CE60E45"/>
    <w:rsid w:val="413357E3"/>
    <w:rsid w:val="41595E3D"/>
    <w:rsid w:val="4211608A"/>
    <w:rsid w:val="47160E39"/>
    <w:rsid w:val="49A52D5F"/>
    <w:rsid w:val="4EA52E58"/>
    <w:rsid w:val="51656A45"/>
    <w:rsid w:val="5E235A27"/>
    <w:rsid w:val="74F22F67"/>
    <w:rsid w:val="782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Body Text"/>
    <w:basedOn w:val="1"/>
    <w:link w:val="17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3 Char"/>
    <w:basedOn w:val="9"/>
    <w:link w:val="3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5">
    <w:name w:val="_Style 17"/>
    <w:basedOn w:val="1"/>
    <w:next w:val="16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9"/>
    <w:link w:val="4"/>
    <w:qFormat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8">
    <w:name w:val="正文文本 Char1"/>
    <w:basedOn w:val="9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6093</Words>
  <Characters>6469</Characters>
  <Lines>34</Lines>
  <Paragraphs>9</Paragraphs>
  <TotalTime>4</TotalTime>
  <ScaleCrop>false</ScaleCrop>
  <LinksUpToDate>false</LinksUpToDate>
  <CharactersWithSpaces>8140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2023-08-30T03:04:00Z</dcterms:created>
  <dc:creator>黎波</dc:creator>
  <cp:lastModifiedBy>SEA</cp:lastModifiedBy>
  <dcterms:modified xsi:type="dcterms:W3CDTF">2023-09-02T03:14:52Z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85AF81763C624A3B932B0987C5055800_13</vt:lpwstr>
  </property>
</Properties>
</file>