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after="240"/>
        <w:rPr>
          <w:rFonts w:ascii="Times New Roman" w:hAnsi="Times New Roman" w:cs="Times New Roman"/>
          <w:b w:val="0"/>
          <w:color w:val="000000"/>
        </w:rPr>
      </w:pPr>
      <w:r>
        <w:rPr>
          <w:rFonts w:hint="eastAsia" w:ascii="Times New Roman" w:hAnsi="Times New Roman" w:cs="Times New Roman"/>
          <w:b w:val="0"/>
          <w:color w:val="000000"/>
        </w:rPr>
        <w:t>附件</w:t>
      </w:r>
      <w:r>
        <w:rPr>
          <w:rFonts w:ascii="Times New Roman" w:hAnsi="Times New Roman" w:cs="Times New Roman"/>
          <w:b w:val="0"/>
          <w:color w:val="000000"/>
        </w:rPr>
        <w:t>3-2</w:t>
      </w:r>
    </w:p>
    <w:p>
      <w:pPr>
        <w:pStyle w:val="2"/>
        <w:spacing w:before="240" w:after="240"/>
        <w:jc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  <w:lang w:val="en-US" w:eastAsia="zh-CN"/>
        </w:rPr>
        <w:t>舞台艺术设计与制作</w:t>
      </w:r>
      <w:r>
        <w:rPr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</w:rPr>
        <w:t>专业毕业设计标准</w:t>
      </w:r>
    </w:p>
    <w:p>
      <w:pPr>
        <w:spacing w:line="360" w:lineRule="auto"/>
        <w:ind w:firstLine="46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本标准依据《关于印发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&lt;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关于加强高职高专院校学生专业技能考核工作的指导意见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&gt;&lt;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关于进一步加强高职高专院校学生毕业设计工作的指导意见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&gt;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的通知》（湘教发〔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2019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/>
        </w:rPr>
        <w:t>精神，结合我校实际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制定。</w:t>
      </w:r>
    </w:p>
    <w:p>
      <w:pPr>
        <w:pStyle w:val="14"/>
        <w:spacing w:after="0" w:line="600" w:lineRule="exact"/>
        <w:ind w:left="42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一、毕业设计选题类别及示例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舞台艺术设计与制作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专业毕业设计分为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戏剧舞台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类、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晚会舞台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类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（一）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戏剧舞台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类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戏曲舞台设计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话剧舞台设计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（二）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晚会舞台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类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演唱会舞台设计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综艺舞台设计</w:t>
      </w:r>
    </w:p>
    <w:p>
      <w:pPr>
        <w:pStyle w:val="14"/>
        <w:spacing w:before="156" w:beforeLines="50" w:after="156" w:afterLines="50" w:line="600" w:lineRule="exact"/>
        <w:ind w:left="42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二、毕业设计过程及要求</w:t>
      </w:r>
    </w:p>
    <w:tbl>
      <w:tblPr>
        <w:tblStyle w:val="8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944"/>
        <w:gridCol w:w="2532"/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阶段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教师要求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学生要求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选题指导阶段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val="en-US" w:eastAsia="zh-CN"/>
              </w:rPr>
              <w:t>发布毕业设计主题和任务要求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val="en-US" w:eastAsia="zh-CN"/>
              </w:rPr>
              <w:t>根据主题要求分小组完成任务分配，确定具体创作内容。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开题论证阶段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val="en-US" w:eastAsia="zh-CN"/>
              </w:rPr>
              <w:t>检查学生小组任务分配工作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val="en-US" w:eastAsia="zh-CN"/>
              </w:rPr>
              <w:t>调整任务，开始作品设计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指导过程阶段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val="en-US" w:eastAsia="zh-CN"/>
              </w:rPr>
              <w:t>指导作品设计与制作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240" w:lineRule="auto"/>
              <w:ind w:firstLine="0" w:firstLineChars="0"/>
              <w:jc w:val="center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val="en-US" w:eastAsia="zh-CN"/>
              </w:rPr>
              <w:t>完成作品剧本分析、草图绘制、效果图绘制、模型制作、展板排版设计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资料整理阶段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240" w:lineRule="auto"/>
              <w:ind w:firstLine="0" w:firstLineChars="0"/>
              <w:jc w:val="center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val="en-US" w:eastAsia="zh-CN"/>
              </w:rPr>
              <w:t>指导学生整理画册资料，调整画面；展览不布展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240" w:lineRule="auto"/>
              <w:ind w:firstLine="0" w:firstLineChars="0"/>
              <w:jc w:val="center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val="en-US" w:eastAsia="zh-CN"/>
              </w:rPr>
              <w:t>完成画册所有图片编辑；展览布展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成果答辩阶段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240" w:lineRule="auto"/>
              <w:ind w:firstLine="0" w:firstLineChars="0"/>
              <w:jc w:val="center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val="en-US" w:eastAsia="zh-CN"/>
              </w:rPr>
              <w:t>指导学生完成答辩材料汇总及修订；完成学生答辩会及分数登陆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240" w:lineRule="auto"/>
              <w:ind w:firstLine="0" w:firstLineChars="0"/>
              <w:jc w:val="center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val="en-US" w:eastAsia="zh-CN"/>
              </w:rPr>
              <w:t>完成答辩材料汇总及修订；完成答辩会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pStyle w:val="14"/>
        <w:spacing w:before="156" w:beforeLines="50" w:after="156" w:afterLines="50" w:line="600" w:lineRule="exact"/>
        <w:ind w:left="42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三、毕业设计成果要求</w:t>
      </w:r>
    </w:p>
    <w:p>
      <w:pPr>
        <w:pStyle w:val="14"/>
        <w:spacing w:after="0" w:line="600" w:lineRule="exact"/>
        <w:ind w:left="360" w:firstLine="160" w:firstLineChars="5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（一）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戏剧舞台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类</w:t>
      </w:r>
    </w:p>
    <w:p>
      <w:pPr>
        <w:pStyle w:val="14"/>
        <w:spacing w:after="0" w:line="600" w:lineRule="exact"/>
        <w:ind w:firstLine="64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成果表现形式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完整草图绘制；作品设计效果图绘制；作品模型制作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成果要求</w:t>
      </w:r>
    </w:p>
    <w:p>
      <w:pPr>
        <w:pStyle w:val="14"/>
        <w:spacing w:after="0" w:line="60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完整的设计草图4副；效果图绘制两组；模型按1:25比例完成。</w:t>
      </w:r>
    </w:p>
    <w:p>
      <w:pPr>
        <w:pStyle w:val="14"/>
        <w:spacing w:after="0" w:line="600" w:lineRule="exact"/>
        <w:ind w:left="360" w:firstLine="160" w:firstLineChars="5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（二）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晚会舞台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类</w:t>
      </w:r>
    </w:p>
    <w:p>
      <w:pPr>
        <w:pStyle w:val="14"/>
        <w:spacing w:after="0" w:line="600" w:lineRule="exact"/>
        <w:ind w:firstLine="64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成果表现形式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完整草图绘制；作品设计效果图绘制；作品模型制作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成果要求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完整的设计草图4副；效果图（设计理念新颖，形式多样，材料丰富、比例准确）绘制两组；模型按1:25比例完成。</w:t>
      </w:r>
    </w:p>
    <w:p>
      <w:pPr>
        <w:spacing w:line="600" w:lineRule="exact"/>
        <w:ind w:firstLine="465"/>
        <w:jc w:val="both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四、毕业答辩流程及要求</w:t>
      </w:r>
    </w:p>
    <w:p>
      <w:pPr>
        <w:spacing w:line="600" w:lineRule="exact"/>
        <w:ind w:firstLine="46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（一）答辩流程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1、学生个人进行创作介绍与阐述，运用多媒体形式进行（10分钟）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  <w:t>报告内容包括：</w:t>
      </w:r>
    </w:p>
    <w:p>
      <w:pPr>
        <w:pStyle w:val="3"/>
        <w:ind w:firstLine="64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  <w:t>①课题的任务、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zh-CN"/>
        </w:rPr>
        <w:t>选题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  <w:t>目的与意义；</w:t>
      </w:r>
    </w:p>
    <w:p>
      <w:pPr>
        <w:pStyle w:val="3"/>
        <w:ind w:firstLine="64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  <w:t>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zh-CN"/>
        </w:rPr>
        <w:t>完整的设计制作过程及最终效果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  <w:t>；</w:t>
      </w:r>
    </w:p>
    <w:p>
      <w:pPr>
        <w:pStyle w:val="3"/>
        <w:ind w:firstLine="64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  <w:t>③设计的基本内容及主要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zh-CN"/>
        </w:rPr>
        <w:t>实施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  <w:t>方法；</w:t>
      </w:r>
    </w:p>
    <w:p>
      <w:pPr>
        <w:pStyle w:val="3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  <w:t>④成果、结论和对自己完成任务的评价。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2、答辩委员会成员提出与作品有关的问题进行质询；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3、每位毕业生回答问题时间为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分钟左右，答辩时面对作品阐述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46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（二）答辩要求</w:t>
      </w:r>
    </w:p>
    <w:p>
      <w:pPr>
        <w:spacing w:line="500" w:lineRule="auto"/>
        <w:ind w:firstLine="64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公开答辩，允许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全院相关专业学生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参与旁听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每位同学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至少回答2—3个以上问题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严格杜绝在网上或文献上直接下载或抄袭毕业创作；同学之间作品不得雷同，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发现以上情况，教研室有权拒收并取消其毕业设计与答辩资格。</w:t>
      </w:r>
    </w:p>
    <w:p>
      <w:pPr>
        <w:pStyle w:val="14"/>
        <w:spacing w:after="0" w:line="600" w:lineRule="exact"/>
        <w:ind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五、毕业设计评价指标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舞台艺术设计与制作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专业毕业设计评价根据选题类别的不同而有所区别，从毕业设计过程、作品质量、答辩情况等方面进行综合评价。具体见表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～表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n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。）</w:t>
      </w:r>
    </w:p>
    <w:p>
      <w:pPr>
        <w:spacing w:line="6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</w:rPr>
        <w:t>表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戏剧舞台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</w:rPr>
        <w:t>类毕业设计评价指标及权重</w:t>
      </w:r>
    </w:p>
    <w:tbl>
      <w:tblPr>
        <w:tblStyle w:val="7"/>
        <w:tblW w:w="90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6287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指标内涵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分值权重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设计过程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atLeast"/>
              <w:jc w:val="left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出勤率及学习态度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atLeast"/>
              <w:jc w:val="left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实习调研效果和开题论证情况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atLeast"/>
              <w:jc w:val="left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进度效率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独立工作能力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作品质量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根据毕业设计主题要求完成正确的作品创作数量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毕业设计成果能体现元素、技法、材料、工艺、形式美的运用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毕业设计成果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能够弘扬中华传统文化、体现精益求精工匠精神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毕业设计成果符合文化艺术行业的标准和要求，艺术性强，艺术表达形式丰富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毕业设计成果具有一定的应用价值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能反映本专业新知识、新技术、新工艺、新材料、新方法、新设备、新标准等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毕业设计说明书完整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要素齐全、排版规范、文字通顺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内容包括毕业设计思路、成果形成的过程及特点等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毕业设计成果要素完备，能清晰表达设计内容,设计说明书的撰写能详细反映设计制作过程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答辩情况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答辩PPT逻辑清晰、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图文并茂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材料详实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有说服力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答辩语言精练、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专业语言使用正确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表述清晰、仪态端正。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</w:rPr>
        <w:t>表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晚会舞台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</w:rPr>
        <w:t>类毕业设计评价指标及权重</w:t>
      </w:r>
    </w:p>
    <w:tbl>
      <w:tblPr>
        <w:tblStyle w:val="7"/>
        <w:tblW w:w="8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6287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指标内涵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分值权重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3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设计过程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出勤率及学习态度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3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实习调研效果和开题论证情况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3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进度效率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独立工作能力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3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作品质量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根据毕业设计主题要求完成正确的作品创作数量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毕业设计成果能体现元素、技法、材料、工艺、形式美的运用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毕业设计成果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能够弘扬中华传统文化、体现精益求精工匠精神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毕业设计成果符合文化艺术行业的标准和要求，艺术性强，艺术表达形式丰富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毕业设计成果具有一定的应用价值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能反映本专业新知识、新技术、新工艺、新材料、新方法、新设备、新标准等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毕业设计说明书完整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要素齐全、排版规范、文字通顺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内容包括毕业设计思路、成果形成的过程及特点等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毕业设计成果要素完备，能清晰表达设计内容,设计说明书的撰写能详细反映设计制作过程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3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答辩情况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答辩PPT逻辑清晰、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图文并茂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材料详实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有说服力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3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答辩语言精练、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专业语言使用正确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表述清晰、仪态端正。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/>
              <w:autoSpaceDN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</w:tbl>
    <w:p>
      <w:pPr>
        <w:pStyle w:val="14"/>
        <w:spacing w:after="0" w:line="600" w:lineRule="exact"/>
        <w:ind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六、附录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（列出毕业设计工作相关表格模板，如：毕业设计任务书、毕业设计说明书、毕业设计指导记录表、毕业设计评阅表、答辩记录表等）</w:t>
      </w:r>
      <w:bookmarkStart w:id="0" w:name="_GoBack"/>
      <w:bookmarkEnd w:id="0"/>
    </w:p>
    <w:p>
      <w:pPr>
        <w:rPr>
          <w:rFonts w:hint="eastAsia"/>
        </w:rPr>
      </w:pPr>
    </w:p>
    <w:p>
      <w:pPr>
        <w:pStyle w:val="4"/>
        <w:spacing w:before="4" w:line="520" w:lineRule="exact"/>
        <w:ind w:left="0" w:right="272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湖南艺术职业学院毕业设计指导老师登记表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134"/>
        <w:gridCol w:w="284"/>
        <w:gridCol w:w="1275"/>
        <w:gridCol w:w="426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52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4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4"/>
              <w:spacing w:before="4" w:line="52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 别</w:t>
            </w:r>
          </w:p>
        </w:tc>
        <w:tc>
          <w:tcPr>
            <w:tcW w:w="1701" w:type="dxa"/>
            <w:gridSpan w:val="2"/>
          </w:tcPr>
          <w:p>
            <w:pPr>
              <w:pStyle w:val="4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pStyle w:val="4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(照片)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52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4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4"/>
              <w:spacing w:before="4" w:line="52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</w:tcPr>
          <w:p>
            <w:pPr>
              <w:pStyle w:val="4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pStyle w:val="4"/>
              <w:spacing w:before="4" w:line="520" w:lineRule="exact"/>
              <w:ind w:left="0" w:right="272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现有专业</w:t>
            </w:r>
          </w:p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技术职务</w:t>
            </w:r>
          </w:p>
        </w:tc>
        <w:tc>
          <w:tcPr>
            <w:tcW w:w="25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评审通过</w:t>
            </w:r>
          </w:p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    间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8" w:hRule="atLeast"/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主教课程</w:t>
            </w:r>
          </w:p>
        </w:tc>
        <w:tc>
          <w:tcPr>
            <w:tcW w:w="25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研究方向</w:t>
            </w:r>
          </w:p>
        </w:tc>
        <w:tc>
          <w:tcPr>
            <w:tcW w:w="33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社会兼职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工作简历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下企业工作</w:t>
            </w:r>
          </w:p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经历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0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指导学生名单</w:t>
            </w:r>
          </w:p>
        </w:tc>
        <w:tc>
          <w:tcPr>
            <w:tcW w:w="15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学生姓名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03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4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40" w:hRule="atLeast"/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专业院系意见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8" w:hRule="atLeast"/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教务处意见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eastAsia="黑体"/>
          <w:sz w:val="72"/>
          <w:szCs w:val="72"/>
        </w:rPr>
      </w:pPr>
    </w:p>
    <w:p>
      <w:pPr>
        <w:jc w:val="center"/>
        <w:rPr>
          <w:rFonts w:hint="eastAsia" w:ascii="黑体" w:hAnsi="DotumChe" w:eastAsia="黑体"/>
          <w:sz w:val="72"/>
          <w:szCs w:val="72"/>
        </w:rPr>
      </w:pPr>
      <w:r>
        <w:rPr>
          <w:rFonts w:hint="eastAsia" w:ascii="黑体" w:eastAsia="黑体"/>
          <w:sz w:val="72"/>
          <w:szCs w:val="72"/>
        </w:rPr>
        <w:t>湖南艺术职业学院</w:t>
      </w:r>
    </w:p>
    <w:p>
      <w:pPr>
        <w:jc w:val="center"/>
        <w:rPr>
          <w:rFonts w:hint="eastAsia"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毕业设计</w:t>
      </w:r>
    </w:p>
    <w:p>
      <w:pPr>
        <w:jc w:val="center"/>
        <w:rPr>
          <w:rFonts w:hint="eastAsia" w:ascii="黑体" w:eastAsia="黑体"/>
          <w:b/>
          <w:sz w:val="84"/>
          <w:szCs w:val="84"/>
        </w:rPr>
      </w:pPr>
    </w:p>
    <w:p>
      <w:pPr>
        <w:ind w:firstLine="1441" w:firstLineChars="300"/>
        <w:rPr>
          <w:rFonts w:ascii="黑体" w:eastAsia="黑体"/>
          <w:sz w:val="48"/>
          <w:szCs w:val="48"/>
          <w:u w:val="single"/>
        </w:rPr>
      </w:pPr>
      <w:r>
        <w:rPr>
          <w:rFonts w:hint="eastAsia" w:ascii="黑体" w:eastAsia="黑体"/>
          <w:b/>
          <w:sz w:val="48"/>
          <w:szCs w:val="48"/>
        </w:rPr>
        <w:t>题目</w:t>
      </w:r>
      <w:r>
        <w:rPr>
          <w:rFonts w:hint="eastAsia" w:ascii="黑体" w:eastAsia="黑体"/>
          <w:sz w:val="48"/>
          <w:szCs w:val="48"/>
        </w:rPr>
        <w:t xml:space="preserve">： </w:t>
      </w:r>
      <w:r>
        <w:rPr>
          <w:rFonts w:hint="eastAsia" w:ascii="黑体" w:eastAsia="黑体"/>
          <w:sz w:val="48"/>
          <w:szCs w:val="48"/>
          <w:u w:val="single"/>
        </w:rPr>
        <w:t xml:space="preserve">                    </w:t>
      </w:r>
    </w:p>
    <w:p>
      <w:pPr>
        <w:ind w:firstLine="961" w:firstLineChars="200"/>
        <w:rPr>
          <w:rFonts w:hint="eastAsia"/>
          <w:sz w:val="30"/>
          <w:szCs w:val="30"/>
          <w:u w:val="single"/>
        </w:rPr>
      </w:pPr>
      <w:r>
        <w:rPr>
          <w:rFonts w:hint="eastAsia" w:ascii="黑体" w:eastAsia="黑体"/>
          <w:b/>
          <w:sz w:val="48"/>
          <w:szCs w:val="48"/>
        </w:rPr>
        <w:t xml:space="preserve">  类型：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产品设计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方案设计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>文物修复</w:t>
      </w:r>
    </w:p>
    <w:p>
      <w:pPr>
        <w:ind w:firstLine="3117" w:firstLineChars="1039"/>
        <w:rPr>
          <w:rFonts w:hint="eastAsia"/>
        </w:rPr>
      </w:pP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作品展示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 xml:space="preserve">工艺设计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作品设计</w:t>
      </w:r>
    </w:p>
    <w:p>
      <w:pPr>
        <w:rPr>
          <w:rFonts w:hint="eastAsia"/>
        </w:rPr>
      </w:pPr>
      <w:r>
        <w:rPr>
          <w:rFonts w:hint="eastAsia" w:ascii="黑体" w:eastAsia="黑体"/>
          <w:b/>
          <w:sz w:val="30"/>
          <w:szCs w:val="30"/>
        </w:rPr>
        <w:t xml:space="preserve">      学生姓名：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学    号：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学院(系)：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专    业：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班    级：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校</w:t>
      </w:r>
      <w:r>
        <w:rPr>
          <w:rFonts w:ascii="黑体" w:eastAsia="黑体"/>
          <w:b/>
          <w:sz w:val="30"/>
          <w:szCs w:val="30"/>
        </w:rPr>
        <w:t>内</w:t>
      </w:r>
      <w:r>
        <w:rPr>
          <w:rFonts w:hint="eastAsia" w:ascii="黑体" w:eastAsia="黑体"/>
          <w:b/>
          <w:sz w:val="30"/>
          <w:szCs w:val="30"/>
        </w:rPr>
        <w:t>指导教师：_____________________________</w:t>
      </w:r>
    </w:p>
    <w:p>
      <w:pPr>
        <w:ind w:firstLine="3604" w:firstLineChars="1200"/>
        <w:rPr>
          <w:rFonts w:hint="eastAsia" w:ascii="黑体" w:eastAsia="黑体"/>
          <w:b/>
          <w:sz w:val="30"/>
          <w:szCs w:val="30"/>
        </w:rPr>
      </w:pPr>
    </w:p>
    <w:p>
      <w:pPr>
        <w:ind w:firstLine="3604" w:firstLineChars="1200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年     月     日</w:t>
      </w:r>
    </w:p>
    <w:p>
      <w:pPr>
        <w:adjustRightInd w:val="0"/>
        <w:snapToGrid w:val="0"/>
        <w:spacing w:line="360" w:lineRule="auto"/>
        <w:jc w:val="center"/>
        <w:rPr>
          <w:rFonts w:hint="eastAsia" w:ascii="经典标宋简" w:eastAsia="经典标宋简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毕业设计任务书</w:t>
      </w:r>
    </w:p>
    <w:tbl>
      <w:tblPr>
        <w:tblStyle w:val="7"/>
        <w:tblpPr w:leftFromText="180" w:rightFromText="180" w:vertAnchor="text" w:horzAnchor="page" w:tblpXSpec="center" w:tblpY="6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90"/>
        <w:gridCol w:w="212"/>
        <w:gridCol w:w="808"/>
        <w:gridCol w:w="1090"/>
        <w:gridCol w:w="240"/>
        <w:gridCol w:w="793"/>
        <w:gridCol w:w="978"/>
        <w:gridCol w:w="183"/>
        <w:gridCol w:w="1373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840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02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30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61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01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1930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10" w:type="dxa"/>
            <w:gridSpan w:val="3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gridSpan w:val="3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857" w:type="dxa"/>
            <w:gridSpan w:val="3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(一) 毕业设计目标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9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 xml:space="preserve"> 通过本次毕业设计所要实现的目的，简明扼要。字体要求为</w:t>
            </w:r>
            <w:r>
              <w:rPr>
                <w:rStyle w:val="10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(二)设计任务及要求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5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i/>
                <w:iCs/>
                <w:color w:val="000000"/>
                <w:sz w:val="24"/>
              </w:rPr>
              <w:t>依据专业学习情况设定切实能完成的任务和实现情况，任务的提出要直观、清晰，不能含糊。字体要求为</w:t>
            </w:r>
            <w:r>
              <w:rPr>
                <w:rStyle w:val="10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（三）毕业设计进程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9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包含毕业设计的实施步骤、时间安排、方法等。字体要求为</w:t>
            </w:r>
            <w:r>
              <w:rPr>
                <w:rStyle w:val="10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（四）毕业设计预期成果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60" w:hRule="atLeast"/>
        </w:trPr>
        <w:tc>
          <w:tcPr>
            <w:tcW w:w="8908" w:type="dxa"/>
            <w:gridSpan w:val="11"/>
          </w:tcPr>
          <w:p>
            <w:pPr>
              <w:numPr>
                <w:ilvl w:val="0"/>
                <w:numId w:val="1"/>
              </w:numPr>
              <w:autoSpaceDE/>
              <w:autoSpaceDN/>
              <w:ind w:firstLine="240" w:firstLineChars="100"/>
              <w:jc w:val="both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图片、音视频、文档等形式。</w:t>
            </w:r>
          </w:p>
          <w:p>
            <w:pPr>
              <w:numPr>
                <w:ilvl w:val="0"/>
                <w:numId w:val="1"/>
              </w:numPr>
              <w:autoSpaceDE/>
              <w:autoSpaceDN/>
              <w:ind w:firstLine="240" w:firstLineChars="100"/>
              <w:jc w:val="both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毕业设计说明书（方案类的没有此项）。</w:t>
            </w:r>
          </w:p>
          <w:p>
            <w:pPr>
              <w:numPr>
                <w:ilvl w:val="0"/>
                <w:numId w:val="1"/>
              </w:numPr>
              <w:autoSpaceDE/>
              <w:autoSpaceDN/>
              <w:ind w:firstLine="240" w:firstLineChars="100"/>
              <w:jc w:val="both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毕业设计成果报告书。字体要求为</w:t>
            </w:r>
            <w:r>
              <w:rPr>
                <w:rStyle w:val="10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ind w:left="220" w:leftChars="100"/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ind w:left="220" w:leftChars="100"/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ind w:left="220" w:leftChars="100"/>
              <w:rPr>
                <w:rFonts w:hint="eastAsia"/>
                <w:i/>
                <w:iCs/>
                <w:color w:val="000000"/>
                <w:sz w:val="24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毕业设计成果报告书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17"/>
        <w:gridCol w:w="973"/>
        <w:gridCol w:w="926"/>
        <w:gridCol w:w="1021"/>
        <w:gridCol w:w="1074"/>
        <w:gridCol w:w="1665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" w:hRule="atLeast"/>
          <w:jc w:val="center"/>
        </w:trPr>
        <w:tc>
          <w:tcPr>
            <w:tcW w:w="1270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92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07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843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" w:hRule="atLeast"/>
          <w:jc w:val="center"/>
        </w:trPr>
        <w:tc>
          <w:tcPr>
            <w:tcW w:w="2487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1899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508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" w:hRule="atLeast"/>
          <w:jc w:val="center"/>
        </w:trPr>
        <w:tc>
          <w:tcPr>
            <w:tcW w:w="8989" w:type="dxa"/>
            <w:gridSpan w:val="8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毕业设计成果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" w:hRule="atLeast"/>
          <w:jc w:val="center"/>
        </w:trPr>
        <w:tc>
          <w:tcPr>
            <w:tcW w:w="8989" w:type="dxa"/>
            <w:gridSpan w:val="8"/>
          </w:tcPr>
          <w:p>
            <w:pPr>
              <w:ind w:firstLine="480" w:firstLineChars="200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成果图片直接插入本文档，音视频类、方案类的包含在一个文件夹中，不用插入本页，只需填写作品名称。字体要求为</w:t>
            </w:r>
            <w:r>
              <w:rPr>
                <w:rStyle w:val="10"/>
                <w:rFonts w:hint="eastAsia"/>
                <w:i/>
                <w:sz w:val="24"/>
              </w:rPr>
              <w:t>小4号，宋体，行距均为21磅。（方案类的格式要求参照毕业设计文档格式要求。）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" w:hRule="atLeast"/>
          <w:jc w:val="center"/>
        </w:trPr>
        <w:tc>
          <w:tcPr>
            <w:tcW w:w="8989" w:type="dxa"/>
            <w:gridSpan w:val="8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毕业设计体会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25" w:hRule="atLeast"/>
          <w:jc w:val="center"/>
        </w:trPr>
        <w:tc>
          <w:tcPr>
            <w:tcW w:w="8989" w:type="dxa"/>
            <w:gridSpan w:val="8"/>
          </w:tcPr>
          <w:p>
            <w:pPr>
              <w:ind w:firstLine="240" w:firstLineChars="100"/>
              <w:rPr>
                <w:rFonts w:hint="eastAsia"/>
                <w:i/>
                <w:sz w:val="24"/>
              </w:rPr>
            </w:pPr>
            <w:r>
              <w:rPr>
                <w:i/>
                <w:sz w:val="24"/>
              </w:rPr>
              <w:t>通过毕业设计，加深了哪些专业理论知识认识和理解，提升了哪些方面的专业技能和职业素养，收获了哪些经验和教训，明白了哪些做人、做事的道理等等。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10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</w:tbl>
    <w:p>
      <w:pPr>
        <w:ind w:firstLine="1201" w:firstLineChars="400"/>
        <w:rPr>
          <w:rFonts w:hint="eastAsia"/>
          <w:b/>
          <w:color w:val="000000"/>
          <w:sz w:val="30"/>
          <w:szCs w:val="30"/>
        </w:rPr>
      </w:pPr>
    </w:p>
    <w:p>
      <w:pPr>
        <w:ind w:firstLine="1201" w:firstLineChars="400"/>
        <w:rPr>
          <w:rFonts w:hint="eastAsia"/>
          <w:b/>
          <w:color w:val="000000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毕业设计说明书（成果为方案类不用填写）</w:t>
      </w:r>
    </w:p>
    <w:tbl>
      <w:tblPr>
        <w:tblStyle w:val="7"/>
        <w:tblpPr w:leftFromText="180" w:rightFromText="180" w:vertAnchor="text" w:horzAnchor="page" w:tblpXSpec="center" w:tblpY="6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110"/>
        <w:gridCol w:w="216"/>
        <w:gridCol w:w="823"/>
        <w:gridCol w:w="1110"/>
        <w:gridCol w:w="245"/>
        <w:gridCol w:w="808"/>
        <w:gridCol w:w="995"/>
        <w:gridCol w:w="188"/>
        <w:gridCol w:w="1399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6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6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55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83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23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6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49" w:type="dxa"/>
            <w:gridSpan w:val="3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910" w:type="dxa"/>
            <w:gridSpan w:val="3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73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(一)毕业设计思路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rFonts w:hint="eastAsia"/>
                <w:i/>
                <w:sz w:val="24"/>
              </w:rPr>
            </w:pPr>
            <w:r>
              <w:rPr>
                <w:i/>
                <w:sz w:val="24"/>
              </w:rPr>
              <w:t>明确毕业设计如何做。即采用什么方法和策略进行作品的设计和开发。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10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73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(二)毕业设计过程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以作品设计的技术路线为主线，对毕业设计的具体步骤、己解决的关键性问题、采取的技术手段</w:t>
            </w:r>
            <w:r>
              <w:rPr>
                <w:rFonts w:hint="eastAsia"/>
                <w:i/>
                <w:sz w:val="24"/>
              </w:rPr>
              <w:t>、用到的参考资料、产生的阶段成果等进行系统总结。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10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ind w:firstLine="560" w:firstLineChars="200"/>
              <w:rPr>
                <w:i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73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（三）毕业设计成果特点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说明解决了什么问题，建立了什么方法，发现了什么规律，有何创建等；设计成果的实用价值或应用前景，对其创造性做出简要评价等。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10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sz w:val="72"/>
          <w:szCs w:val="72"/>
        </w:rPr>
      </w:pPr>
    </w:p>
    <w:p>
      <w:pPr>
        <w:pStyle w:val="4"/>
        <w:spacing w:before="4" w:line="520" w:lineRule="exact"/>
        <w:ind w:left="0" w:right="272"/>
        <w:rPr>
          <w:rFonts w:hint="eastAsia" w:ascii="宋体" w:hAnsi="宋体" w:eastAsia="宋体"/>
          <w:b/>
          <w:sz w:val="28"/>
          <w:szCs w:val="28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1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一、指导老师意见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设计过程分析、解决问题的能力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设计方案的合理性、新颖性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设计过程中的独立性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设计主件、撑件数量、质量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设计整个过程的工作态度，毕业设计的规范程序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指导老师评语：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</w:t>
      </w:r>
      <w:r>
        <w:rPr>
          <w:rFonts w:hint="eastAsia" w:ascii="Calibri" w:hAnsi="Calibri"/>
          <w:lang w:bidi="ar"/>
        </w:rPr>
        <w:t>指导老师签字：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2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二、评阅人意见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设计方案、完成条件论证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设计合理性、创新性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设计主件、撑件数量、质量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设计结构、文字表达及书写情况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评阅人评语：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hint="eastAsia" w:ascii="Calibri" w:hAnsi="Calibri"/>
          <w:lang w:bidi="ar"/>
        </w:rPr>
        <w:t>评阅人签字：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</w:pPr>
    </w:p>
    <w:p>
      <w:pPr>
        <w:spacing w:line="560" w:lineRule="exact"/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3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三、答辩组意见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学生本人对毕业设计工作的总体介绍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毕业设计的质量（主件、撑件的准确性、数量、质量等）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答辩中回答问题的正确程度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答辩组评语：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hint="eastAsia" w:ascii="Calibri" w:hAnsi="Calibri"/>
          <w:lang w:bidi="ar"/>
        </w:rPr>
        <w:t>答辩组组长签字：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4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四、综合成绩评定表</w:t>
      </w:r>
    </w:p>
    <w:p>
      <w:pPr>
        <w:spacing w:line="560" w:lineRule="exact"/>
        <w:rPr>
          <w:sz w:val="24"/>
        </w:rPr>
      </w:pPr>
      <w:r>
        <w:rPr>
          <w:rFonts w:ascii="Calibri" w:hAnsi="Calibri"/>
          <w:sz w:val="24"/>
          <w:lang w:bidi="ar"/>
        </w:rPr>
        <w:t xml:space="preserve">                                                           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355"/>
        <w:gridCol w:w="2039"/>
        <w:gridCol w:w="1843"/>
        <w:gridCol w:w="1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成绩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加权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指导老师评分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评阅人评分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答辩小组成绩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等级</w:t>
            </w: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hint="eastAsia" w:ascii="Calibri" w:hAnsi="Calibri"/>
          <w:lang w:bidi="ar"/>
        </w:rPr>
        <w:t>系答辩委员会主任签字：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hint="eastAsia" w:ascii="Calibri" w:hAnsi="Calibri"/>
          <w:lang w:bidi="ar"/>
        </w:rPr>
        <w:t>院答辩委员会主任签字：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湖南艺术职业学院**届毕业设计综合成绩汇总表</w:t>
      </w:r>
    </w:p>
    <w:tbl>
      <w:tblPr>
        <w:tblStyle w:val="8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1"/>
        <w:gridCol w:w="1504"/>
        <w:gridCol w:w="1089"/>
        <w:gridCol w:w="1696"/>
        <w:gridCol w:w="1212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二级学院</w:t>
            </w: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学生姓名</w:t>
            </w: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毕业设计题目</w:t>
            </w: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指导老师</w:t>
            </w: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icrosoft JhengHei">
    <w:altName w:val="汉仪中简黑简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方正小标宋_GBK">
    <w:altName w:val="汉仪书宋二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DotumChe">
    <w:altName w:val="Apple SD Gothic Neo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经典标宋简">
    <w:altName w:val="汉仪书宋二KW"/>
    <w:panose1 w:val="00000000000000000000"/>
    <w:charset w:val="86"/>
    <w:family w:val="modern"/>
    <w:pitch w:val="default"/>
    <w:sig w:usb0="00000000" w:usb1="00000000" w:usb2="0000001E" w:usb3="00000000" w:csb0="2004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简黑简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4FEE05"/>
    <w:multiLevelType w:val="singleLevel"/>
    <w:tmpl w:val="604FEE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14"/>
    <w:rsid w:val="00051F4E"/>
    <w:rsid w:val="00080641"/>
    <w:rsid w:val="000B0F48"/>
    <w:rsid w:val="00444612"/>
    <w:rsid w:val="00486D45"/>
    <w:rsid w:val="009F6F4E"/>
    <w:rsid w:val="00B74514"/>
    <w:rsid w:val="00C21005"/>
    <w:rsid w:val="00E548B1"/>
    <w:rsid w:val="00E82121"/>
    <w:rsid w:val="EFF9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link w:val="13"/>
    <w:semiHidden/>
    <w:unhideWhenUsed/>
    <w:qFormat/>
    <w:uiPriority w:val="0"/>
    <w:pPr>
      <w:keepNext/>
      <w:keepLines/>
      <w:spacing w:before="260" w:after="260"/>
      <w:outlineLvl w:val="2"/>
    </w:pPr>
    <w:rPr>
      <w:rFonts w:eastAsia="黑体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</w:style>
  <w:style w:type="paragraph" w:styleId="4">
    <w:name w:val="Body Text"/>
    <w:basedOn w:val="1"/>
    <w:link w:val="16"/>
    <w:qFormat/>
    <w:uiPriority w:val="1"/>
    <w:pPr>
      <w:autoSpaceDE/>
      <w:autoSpaceDN/>
      <w:ind w:left="111"/>
      <w:jc w:val="both"/>
    </w:pPr>
    <w:rPr>
      <w:rFonts w:ascii="Microsoft JhengHei" w:hAnsi="Microsoft JhengHei" w:eastAsia="Microsoft JhengHei" w:cs="Times New Roman"/>
      <w:kern w:val="2"/>
      <w:sz w:val="32"/>
      <w:szCs w:val="32"/>
      <w:lang w:val="en-US" w:bidi="ar-SA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3 Char"/>
    <w:basedOn w:val="9"/>
    <w:link w:val="2"/>
    <w:semiHidden/>
    <w:qFormat/>
    <w:uiPriority w:val="0"/>
    <w:rPr>
      <w:rFonts w:ascii="宋体" w:hAnsi="宋体" w:eastAsia="黑体" w:cs="宋体"/>
      <w:b/>
      <w:bCs/>
      <w:kern w:val="0"/>
      <w:sz w:val="32"/>
      <w:szCs w:val="32"/>
      <w:lang w:val="zh-CN" w:bidi="zh-CN"/>
    </w:rPr>
  </w:style>
  <w:style w:type="paragraph" w:customStyle="1" w:styleId="14">
    <w:name w:val="_Style 17"/>
    <w:basedOn w:val="1"/>
    <w:next w:val="15"/>
    <w:qFormat/>
    <w:uiPriority w:val="34"/>
    <w:pPr>
      <w:widowControl/>
      <w:autoSpaceDE/>
      <w:autoSpaceDN/>
      <w:adjustRightInd w:val="0"/>
      <w:snapToGrid w:val="0"/>
      <w:spacing w:after="200"/>
      <w:ind w:firstLine="420" w:firstLineChars="200"/>
    </w:pPr>
    <w:rPr>
      <w:rFonts w:ascii="Tahoma" w:hAnsi="Tahoma" w:eastAsia="微软雅黑" w:cs="Times New Roman"/>
      <w:lang w:val="en-US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正文文本 Char"/>
    <w:basedOn w:val="9"/>
    <w:link w:val="4"/>
    <w:qFormat/>
    <w:uiPriority w:val="1"/>
    <w:rPr>
      <w:rFonts w:ascii="Microsoft JhengHei" w:hAnsi="Microsoft JhengHei" w:eastAsia="Microsoft JhengHei" w:cs="Times New Roman"/>
      <w:sz w:val="32"/>
      <w:szCs w:val="32"/>
    </w:rPr>
  </w:style>
  <w:style w:type="character" w:customStyle="1" w:styleId="17">
    <w:name w:val="正文文本 Char1"/>
    <w:basedOn w:val="9"/>
    <w:semiHidden/>
    <w:qFormat/>
    <w:uiPriority w:val="99"/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731</Words>
  <Characters>4172</Characters>
  <Lines>34</Lines>
  <Paragraphs>9</Paragraphs>
  <TotalTime>43</TotalTime>
  <ScaleCrop>false</ScaleCrop>
  <LinksUpToDate>false</LinksUpToDate>
  <CharactersWithSpaces>4894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2023-08-30T11:04:00Z</dcterms:created>
  <dc:creator>黎波</dc:creator>
  <cp:lastModifiedBy>桓铭</cp:lastModifiedBy>
  <dcterms:modified xsi:type="dcterms:W3CDTF">2023-08-31T22:24:09Z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8D4383A7BEE2438089A2F06414640672_42</vt:lpwstr>
  </property>
</Properties>
</file>