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hint="eastAsia"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戏剧影视表演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（五年制）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毕业设计标准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  <w:bookmarkStart w:id="0" w:name="_GoBack"/>
      <w:bookmarkEnd w:id="0"/>
    </w:p>
    <w:p>
      <w:pPr>
        <w:pStyle w:val="13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戏剧影视表演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专业毕业设计分为作品展示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、方案设计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作品展示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剧目（话剧）《沦陷》的排演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剧目（话剧）《龙须沟》中程疯子的角色塑造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剧目（话剧）《四世同堂》中大赤包的角色排演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4.独幕剧《油茶花开》中诗琪妈的角色排演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5.小品《吹响山顶的风》中林峰的角色排演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6.短视频（微电影）《湘丝云渡》中连湘的角色塑造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7.影视作品（电影或电视剧）《山河之影》中大金牙的角色塑造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……</w:t>
      </w:r>
    </w:p>
    <w:p>
      <w:pPr>
        <w:numPr>
          <w:ilvl w:val="0"/>
          <w:numId w:val="1"/>
        </w:numPr>
        <w:spacing w:line="600" w:lineRule="exact"/>
        <w:ind w:firstLine="320" w:firstLineChars="1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方案设计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话剧《这里黎明静悄悄》服装管理方案设计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话剧《乌龙山伯爵》背景音乐收集与管理方案设计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话剧《桑树坪纪事》排演管理方案设计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4.短视频（微电影）拍摄管理方案设计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……</w:t>
      </w:r>
    </w:p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71"/>
        <w:gridCol w:w="2086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根据学生实际情况，结合专业特点，帮助学生精选调整毕业设计题目。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针对自己创作方向和专业发展方向，自拟毕业设计题目。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根据毕业设计选题下达任务书。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根据任务书整理设计思路，做好实施计划。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10月1日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根据任务书具体要求和实施计划，指导学生完成毕业设计任务。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在老师的指导下，解决毕业设计实施过程中出现的问题，达到毕业设计任务书提出的目标。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11月1日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指导学生归纳整理毕业设计说明书所需资料并进行总结提炼。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围绕毕业设计选题，对设计过程中的实施具体步骤、己解决的关键性问题、采取的技术手段、用到的参考资料、产生的阶段成果等进行系统总结。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12月10日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提供评阅意见及评分。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按要求准备好毕业设计的报告书和说明书，整理介绍毕业设计基本情况，并回复答辩小组老师的相关问题。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12月21日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——12月31日</w:t>
            </w:r>
          </w:p>
        </w:tc>
      </w:tr>
    </w:tbl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作品展示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作品展示视频、照片（指示角色使用）和设计说明书等。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（1）作品展示视频片段时长不少于2.5分钟，不超过4分钟；剧目视频可以放宽至8分钟，但不超于8分钟；并附6张以上照片佐证；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（2）所表演内容的难度应符合学生自身专业水平，并具有一定的审美价值；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（3）设计说明书撰写思路清晰、过程真实、清晰，格式、排版规范。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方案设计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一个完整的方案包括设计背景、设计思路、实施步骤、预期效果等内容。必要时，须附相应图表资料等。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（1）所参与的实际工作难度应符合学生专业能力水平和特点，并具有一定的操作性；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（2）方案设计的外在形式与内容结构符合规范化要求，字数不少于2500字；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（3）方案设计撰写思路清晰、过程真实、结构完整、要素完备，能清晰表达设计内容；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（4）满足成本、环保、创新、安全等方面要求。</w:t>
      </w: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毕业设计指导教师应于答辩前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天向答辩小组提交学生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的毕业设计的评阅意见及评分。 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答辩小组根据学生毕业设计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具体内容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拟出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答辩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问题，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在答辩前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30分钟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告知学生进行准备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答辩开始时，学生应首先介绍毕业设计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基本情况，5分钟左右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答辩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进行3-5分钟的自我阐述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。 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1.必须在规定的时间进行毕业设计答辩。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2.答辩前应该完成所有成果。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3.答辩前应准备好相关答辩材料。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4.陈述基本情况实事求是，表达清晰。</w:t>
      </w:r>
    </w:p>
    <w:p>
      <w:pPr>
        <w:spacing w:line="600" w:lineRule="exact"/>
        <w:ind w:firstLine="46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5.对答辩问题进行自我阐述时应围绕要点，避免跑题。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戏剧影视表演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～表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n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。）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作品展示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实施过程合理规范，符合戏剧影视表演专业要求。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解决问题过程中理论依据选择合理，方法使用准确。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毕业设计过程完整，作品完成度高。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所提交的作品（剧目）视频在内容上要相对完整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达到规定的时长要求。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所提交的作品（剧目）视频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达到专业要求，技术技巧运用准确。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毕业设计说明书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排版规范，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完整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清晰</w:t>
            </w:r>
            <w:r>
              <w:rPr>
                <w:rFonts w:hint="eastAsia" w:ascii="宋体" w:hAnsi="宋体" w:cs="Arial"/>
                <w:kern w:val="0"/>
                <w:szCs w:val="21"/>
              </w:rPr>
              <w:t>表述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创作设计</w:t>
            </w:r>
            <w:r>
              <w:rPr>
                <w:rFonts w:hint="eastAsia" w:ascii="宋体" w:hAnsi="宋体" w:cs="Arial"/>
                <w:kern w:val="0"/>
                <w:szCs w:val="21"/>
              </w:rPr>
              <w:t>思路、排演进程、对作品排演的体会及感想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准备充分，材料齐全。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表达准确，条理清晰。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阐述时紧密围绕答辩问题，不回避不跑题。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方案设计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实施过程合理规范，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符合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相关专业</w:t>
            </w:r>
            <w:r>
              <w:rPr>
                <w:rFonts w:hint="eastAsia" w:ascii="宋体" w:hAnsi="宋体" w:cs="Arial"/>
                <w:kern w:val="0"/>
                <w:szCs w:val="21"/>
              </w:rPr>
              <w:t>要求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解决问题过程中理论依据选择合理，方法使用准确。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毕业设计过程完整，方案完成度高。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cs="Arial"/>
                <w:kern w:val="0"/>
                <w:szCs w:val="21"/>
              </w:rPr>
              <w:t>内容完整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资料齐备。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方案具有可操作性。且符合专业水平和专业要求。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方案排版规范，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完整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清晰</w:t>
            </w:r>
            <w:r>
              <w:rPr>
                <w:rFonts w:hint="eastAsia" w:ascii="宋体" w:hAnsi="宋体" w:cs="Arial"/>
                <w:kern w:val="0"/>
                <w:szCs w:val="21"/>
              </w:rPr>
              <w:t>表述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设计</w:t>
            </w:r>
            <w:r>
              <w:rPr>
                <w:rFonts w:hint="eastAsia" w:ascii="宋体" w:hAnsi="宋体" w:cs="Arial"/>
                <w:kern w:val="0"/>
                <w:szCs w:val="21"/>
              </w:rPr>
              <w:t>思路、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实施</w:t>
            </w:r>
            <w:r>
              <w:rPr>
                <w:rFonts w:hint="eastAsia" w:ascii="宋体" w:hAnsi="宋体" w:cs="Arial"/>
                <w:kern w:val="0"/>
                <w:szCs w:val="21"/>
              </w:rPr>
              <w:t>进程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、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具体步骤等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准备充分，材料齐全。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表达准确，条理清晰。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阐述时紧密围绕答辩问题，不回避不跑题。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3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3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9B250"/>
    <w:multiLevelType w:val="singleLevel"/>
    <w:tmpl w:val="5F99B2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c0Y2FiY2UxYjQyNjFhNTk4YmU4M2ZlZDA1OWI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016725F5"/>
    <w:rsid w:val="0A336AB3"/>
    <w:rsid w:val="1D0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3">
    <w:name w:val="_Style 17"/>
    <w:basedOn w:val="1"/>
    <w:next w:val="14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8"/>
    <w:link w:val="3"/>
    <w:qFormat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6">
    <w:name w:val="正文文本 Char1"/>
    <w:basedOn w:val="8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3554</Words>
  <Characters>3847</Characters>
  <Lines>34</Lines>
  <Paragraphs>9</Paragraphs>
  <TotalTime>3</TotalTime>
  <ScaleCrop>false</ScaleCrop>
  <LinksUpToDate>false</LinksUpToDate>
  <CharactersWithSpaces>5508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陈俊</cp:lastModifiedBy>
  <dcterms:modified xsi:type="dcterms:W3CDTF">2023-09-05T09:29:40Z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52D97A06DF0048A7BC45043FB2BB4408_13</vt:lpwstr>
  </property>
</Properties>
</file>