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jc w:val="center"/>
        <w:rPr>
          <w:rFonts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音乐剧表演专业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（五年制）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毕业设计标准</w:t>
      </w:r>
    </w:p>
    <w:p>
      <w:pPr>
        <w:spacing w:line="360" w:lineRule="auto"/>
        <w:ind w:firstLine="465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3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音乐剧表演专业毕业设计分为作品展示类、方案设计类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（一）作品展示类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音乐剧（声乐）片段《练习曲》的排演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音乐剧（舞蹈）片段《爵士春秋》的排演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音乐剧（戏剧）片段《Jump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over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the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Moon》的排演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（二）方案设计类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音乐剧《猫》服装管理方案设计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音乐剧《吉屋出租》道具管理方案设计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原创音乐剧《春泥》的创作方案设计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031"/>
        <w:gridCol w:w="2033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规范引导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根据专业优势自主选择方向主题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对标对表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按老师要求执行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月1日-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月2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用建议的方式，规范、优化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在不触红线的要求下自由发散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月2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日-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月2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严格严谨给要求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按老师要求执行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月2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日-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月2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规范成果并给与答辩技巧指导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严格按照成果要求准备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月2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日-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月3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（一）作品展示类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音乐剧作品展示类毕业设计成果包括作品展示视频、剧照和设计说明书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1）作品展示视频片段时长不少于2.5分钟，不超过5分钟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剧照需要正脸或侧脸照，不能是背影照片；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（2）所表演内容的难度应符合学生自身专业水平，并具有一定的审美价值；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3）设计说明书撰写思路清晰、过程真实、清晰，格式、排版规范。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（二）方案设计类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方案设计类毕业设计成果通常为一个完整的方案。设计方案应包括设计背景、设计思路、实施步骤、预期效果等内容。必要时，须附相应图表资料等。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1）所参与的实际工作难度应符合学生专业能力水平和特点，并具有一定的操作性；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2）方案设计的外在形式与内容结构符合规范化要求，字数不少于2500字；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3）方案设计撰写思路清晰、过程真实、结构完整、要素完备，能清晰表达设计内容；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4）满足成本、环保、创新、安全等方面要求。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1.毕业设计指导教师应于答辩前3天向答辩小组提交学生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的毕业设计的评阅意见及评分。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2.答辩小组根据学生毕业设计具体内容拟出答辩问题，在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30分钟告知学生进行准备。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3.答辩开始时，学生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首先进行进行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3-5分钟的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毕业设计宣讲，再进行答辩问题的回答。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答辩导师可现场对学生提1个问题，学生现场立即回答。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.学生的毕业设计宣讲部分，选择作品展示类的同学可以对毕业设计所选内容进行现场展示，但不做强行规定。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2.现场提问环节的问题针对学生宣讲的内容，问题清晰明了，不可提连环性问题。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（音乐剧表演专业毕业设计评价根据选题类别的不同而有所区别，从毕业设计过程、作品质量、答辩情况等方面进行综合评价。具体见表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～表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360" w:lineRule="auto"/>
        <w:ind w:firstLine="361" w:firstLineChars="150"/>
        <w:jc w:val="center"/>
        <w:rPr>
          <w:b/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 xml:space="preserve">1  </w:t>
      </w:r>
      <w:r>
        <w:rPr>
          <w:rFonts w:hint="eastAsia"/>
          <w:b/>
          <w:sz w:val="24"/>
        </w:rPr>
        <w:t>作品展示类毕业设计成果质量评价指标及权重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670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评价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指标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指</w:t>
            </w:r>
            <w:r>
              <w:rPr>
                <w:rFonts w:cs="楷体"/>
                <w:bCs/>
                <w:szCs w:val="21"/>
              </w:rPr>
              <w:t xml:space="preserve">    </w:t>
            </w:r>
            <w:r>
              <w:rPr>
                <w:rFonts w:hint="eastAsia" w:cs="楷体"/>
                <w:bCs/>
                <w:szCs w:val="21"/>
              </w:rPr>
              <w:t>标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hint="eastAsia" w:cs="楷体"/>
                <w:bCs/>
                <w:szCs w:val="21"/>
              </w:rPr>
              <w:t>内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hint="eastAsia" w:cs="楷体"/>
                <w:bCs/>
                <w:szCs w:val="21"/>
              </w:rPr>
              <w:t>涵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分值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权重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（</w:t>
            </w:r>
            <w:r>
              <w:rPr>
                <w:rFonts w:cs="楷体"/>
                <w:bCs/>
                <w:szCs w:val="21"/>
              </w:rPr>
              <w:t>%</w:t>
            </w:r>
            <w:r>
              <w:rPr>
                <w:rFonts w:hint="eastAsia" w:cs="楷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科学性</w:t>
            </w:r>
          </w:p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毕业设计说明书文字表达准确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成果展示应科学、可行，专业基础、理论依据选择合理，相关的学情分析、推导正确且逻辑性强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鼓励应用本专业领域中的新知识、新技术、新方法、新设备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规范性</w:t>
            </w:r>
          </w:p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毕业设计成果展示作品（剧目）的技术完成度应符合相应的专业要求，并具有一定的规范性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ind w:left="440" w:hanging="440" w:hangingChars="200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毕业设计成果展示文字资料表述条理清晰，能体现设计思路和过程，格式、排版规范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完整性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所提交的作品（剧目）视频在内容上要相对完整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毕业设计说明书应完整的表述学生在完成作品过程中的思路、排演进程、对作品排演的体会及感想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实用性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成果展示的作品应具有一定的实用性和应用价值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成果展示的作品能达到创作者的审美和技术要求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8</w:t>
            </w:r>
          </w:p>
        </w:tc>
      </w:tr>
    </w:tbl>
    <w:p>
      <w:pPr>
        <w:spacing w:line="360" w:lineRule="auto"/>
        <w:ind w:firstLine="361" w:firstLineChars="150"/>
        <w:jc w:val="center"/>
        <w:rPr>
          <w:b/>
          <w:sz w:val="24"/>
        </w:rPr>
      </w:pPr>
    </w:p>
    <w:p>
      <w:pPr>
        <w:spacing w:line="360" w:lineRule="auto"/>
        <w:ind w:firstLine="361" w:firstLineChars="150"/>
        <w:jc w:val="center"/>
        <w:rPr>
          <w:b/>
          <w:sz w:val="24"/>
        </w:rPr>
      </w:pPr>
      <w:r>
        <w:rPr>
          <w:rFonts w:hint="eastAsia"/>
          <w:b/>
          <w:sz w:val="24"/>
        </w:rPr>
        <w:t>表</w:t>
      </w:r>
      <w:r>
        <w:rPr>
          <w:b/>
          <w:sz w:val="24"/>
        </w:rPr>
        <w:t xml:space="preserve">2 </w:t>
      </w:r>
      <w:r>
        <w:rPr>
          <w:rFonts w:hint="eastAsia"/>
          <w:b/>
          <w:sz w:val="24"/>
        </w:rPr>
        <w:t>方案设计类毕业设计成果质量评价指标及权重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670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评价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指标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指</w:t>
            </w:r>
            <w:r>
              <w:rPr>
                <w:rFonts w:cs="楷体"/>
                <w:bCs/>
                <w:szCs w:val="21"/>
              </w:rPr>
              <w:t xml:space="preserve">    </w:t>
            </w:r>
            <w:r>
              <w:rPr>
                <w:rFonts w:hint="eastAsia" w:cs="楷体"/>
                <w:bCs/>
                <w:szCs w:val="21"/>
              </w:rPr>
              <w:t>标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hint="eastAsia" w:cs="楷体"/>
                <w:bCs/>
                <w:szCs w:val="21"/>
              </w:rPr>
              <w:t>内</w:t>
            </w:r>
            <w:r>
              <w:rPr>
                <w:rFonts w:cs="楷体"/>
                <w:bCs/>
                <w:szCs w:val="21"/>
              </w:rPr>
              <w:t xml:space="preserve">   </w:t>
            </w:r>
            <w:r>
              <w:rPr>
                <w:rFonts w:hint="eastAsia" w:cs="楷体"/>
                <w:bCs/>
                <w:szCs w:val="21"/>
              </w:rPr>
              <w:t>涵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分值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权重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bCs/>
                <w:szCs w:val="21"/>
              </w:rPr>
            </w:pPr>
            <w:r>
              <w:rPr>
                <w:rFonts w:hint="eastAsia" w:cs="楷体"/>
                <w:bCs/>
                <w:szCs w:val="21"/>
              </w:rPr>
              <w:t>（</w:t>
            </w:r>
            <w:r>
              <w:rPr>
                <w:rFonts w:cs="楷体"/>
                <w:bCs/>
                <w:szCs w:val="21"/>
              </w:rPr>
              <w:t>%</w:t>
            </w:r>
            <w:r>
              <w:rPr>
                <w:rFonts w:hint="eastAsia" w:cs="楷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科学性</w:t>
            </w:r>
          </w:p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技术路线科学、可行，步骤合理，方法运用得当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技术标准等运用正确，技术参数计算准确，相关数据详实、充分、明确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应用了本专业领域中新知识、新技术、新工艺、新材料、新方法、新设备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规范性</w:t>
            </w:r>
          </w:p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方案能体现设计思路和过程，其格式、排版规范，图表、计算公式和需提供的技术文件等符合国家和行业标准的规范与要求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ind w:left="440" w:hanging="440" w:hangingChars="200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参考资料的引用、参考方案的来源等标识规范、准确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完整性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30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方案体现任务书的规定要求，达到项目要求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方案要素完备，能清晰表达内容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实用性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（</w:t>
            </w:r>
            <w:r>
              <w:rPr>
                <w:rFonts w:cs="楷体"/>
                <w:szCs w:val="21"/>
              </w:rPr>
              <w:t>20</w:t>
            </w:r>
            <w:r>
              <w:rPr>
                <w:rFonts w:hint="eastAsia" w:cs="楷体"/>
                <w:szCs w:val="21"/>
              </w:rPr>
              <w:t>分）</w:t>
            </w: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楷体"/>
                <w:szCs w:val="21"/>
              </w:rPr>
              <w:t>方案设计应具有一定的应用价值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</w:p>
        </w:tc>
        <w:tc>
          <w:tcPr>
            <w:tcW w:w="6703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楷体"/>
                <w:szCs w:val="21"/>
              </w:rPr>
            </w:pPr>
            <w:r>
              <w:rPr>
                <w:rFonts w:hint="eastAsia" w:cs="Arial"/>
                <w:szCs w:val="21"/>
              </w:rPr>
              <w:t>方案能解决实际问题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楷体"/>
                <w:szCs w:val="21"/>
              </w:rPr>
            </w:pPr>
            <w:r>
              <w:rPr>
                <w:rFonts w:cs="楷体"/>
                <w:szCs w:val="21"/>
              </w:rPr>
              <w:t>12</w:t>
            </w:r>
          </w:p>
        </w:tc>
      </w:tr>
    </w:tbl>
    <w:p>
      <w:pPr>
        <w:pStyle w:val="3"/>
        <w:spacing w:before="4" w:line="520" w:lineRule="exact"/>
        <w:ind w:left="0" w:right="272"/>
        <w:jc w:val="left"/>
        <w:rPr>
          <w:rFonts w:ascii="宋体" w:hAnsi="宋体" w:eastAsia="宋体"/>
          <w:b/>
          <w:sz w:val="28"/>
          <w:szCs w:val="28"/>
        </w:rPr>
      </w:pPr>
    </w:p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spacing w:before="4" w:line="520" w:lineRule="exact"/>
        <w:ind w:left="0" w:right="272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3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72"/>
          <w:szCs w:val="72"/>
        </w:rPr>
      </w:pPr>
    </w:p>
    <w:p>
      <w:pPr>
        <w:jc w:val="center"/>
        <w:rPr>
          <w:rFonts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i/>
                <w:iCs/>
                <w:color w:val="000000"/>
                <w:sz w:val="24"/>
              </w:rPr>
            </w:pPr>
          </w:p>
          <w:p>
            <w:pPr>
              <w:rPr>
                <w:i/>
                <w:iCs/>
                <w:color w:val="000000"/>
                <w:sz w:val="24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b/>
          <w:color w:val="000000"/>
          <w:sz w:val="30"/>
          <w:szCs w:val="30"/>
        </w:rPr>
      </w:pPr>
    </w:p>
    <w:p>
      <w:pPr>
        <w:ind w:firstLine="1205" w:firstLineChars="400"/>
        <w:rPr>
          <w:b/>
          <w:color w:val="000000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72"/>
          <w:szCs w:val="72"/>
        </w:rPr>
      </w:pPr>
    </w:p>
    <w:p>
      <w:pPr>
        <w:pStyle w:val="3"/>
        <w:spacing w:before="4" w:line="520" w:lineRule="exact"/>
        <w:ind w:left="0" w:right="272"/>
        <w:rPr>
          <w:rFonts w:ascii="宋体" w:hAnsi="宋体" w:eastAsia="宋体"/>
          <w:b/>
          <w:sz w:val="28"/>
          <w:szCs w:val="28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/>
    <w:p/>
    <w:p/>
    <w:p/>
    <w:p/>
    <w:p/>
    <w:p/>
    <w:p/>
    <w:p/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Dc0Y2FiY2UxYjQyNjFhNTk4YmU4M2ZlZDA1OWIifQ=="/>
  </w:docVars>
  <w:rsids>
    <w:rsidRoot w:val="00B74514"/>
    <w:rsid w:val="00051F4E"/>
    <w:rsid w:val="00080641"/>
    <w:rsid w:val="000B0F48"/>
    <w:rsid w:val="000C2836"/>
    <w:rsid w:val="00143750"/>
    <w:rsid w:val="001A2A42"/>
    <w:rsid w:val="001B06AE"/>
    <w:rsid w:val="00221BC4"/>
    <w:rsid w:val="00245EB8"/>
    <w:rsid w:val="002461DE"/>
    <w:rsid w:val="00291D3E"/>
    <w:rsid w:val="00373E1B"/>
    <w:rsid w:val="00392B55"/>
    <w:rsid w:val="00444612"/>
    <w:rsid w:val="00486D45"/>
    <w:rsid w:val="004A28E4"/>
    <w:rsid w:val="004A5A80"/>
    <w:rsid w:val="004B36CB"/>
    <w:rsid w:val="00537FC4"/>
    <w:rsid w:val="005D3458"/>
    <w:rsid w:val="007B7E2F"/>
    <w:rsid w:val="00801B7E"/>
    <w:rsid w:val="009F6F4E"/>
    <w:rsid w:val="00A64B3C"/>
    <w:rsid w:val="00AF2F09"/>
    <w:rsid w:val="00B52421"/>
    <w:rsid w:val="00B74514"/>
    <w:rsid w:val="00B90E9B"/>
    <w:rsid w:val="00C04CCB"/>
    <w:rsid w:val="00C21005"/>
    <w:rsid w:val="00D356E6"/>
    <w:rsid w:val="00D542E8"/>
    <w:rsid w:val="00D94D3E"/>
    <w:rsid w:val="00DA6350"/>
    <w:rsid w:val="00DC3E98"/>
    <w:rsid w:val="00E548B1"/>
    <w:rsid w:val="00E55B5D"/>
    <w:rsid w:val="00E65E06"/>
    <w:rsid w:val="00E82121"/>
    <w:rsid w:val="00E936A6"/>
    <w:rsid w:val="00EB2432"/>
    <w:rsid w:val="00F670CD"/>
    <w:rsid w:val="00FE1C3F"/>
    <w:rsid w:val="402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3 字符"/>
    <w:basedOn w:val="8"/>
    <w:link w:val="2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3">
    <w:name w:val="_Style 17"/>
    <w:basedOn w:val="1"/>
    <w:next w:val="14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8"/>
    <w:link w:val="3"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6">
    <w:name w:val="正文文本 Char1"/>
    <w:basedOn w:val="8"/>
    <w:semiHidden/>
    <w:uiPriority w:val="99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7">
    <w:name w:val="正文文本 Char"/>
    <w:uiPriority w:val="1"/>
    <w:rPr>
      <w:rFonts w:ascii="Microsoft JhengHei" w:hAnsi="Microsoft JhengHei" w:eastAsia="Microsoft JhengHei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3385</Words>
  <Characters>3689</Characters>
  <Lines>44</Lines>
  <Paragraphs>12</Paragraphs>
  <TotalTime>245</TotalTime>
  <ScaleCrop>false</ScaleCrop>
  <LinksUpToDate>false</LinksUpToDate>
  <CharactersWithSpaces>5376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2023-08-30T03:04:00Z</dcterms:created>
  <dc:creator>黎波</dc:creator>
  <cp:lastModifiedBy>陈俊</cp:lastModifiedBy>
  <dcterms:modified xsi:type="dcterms:W3CDTF">2023-09-05T09:30:16Z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C563063BD51E489AB4D61A71805FF54D_13</vt:lpwstr>
  </property>
</Properties>
</file>