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jc w:val="center"/>
        <w:rPr>
          <w:rFonts w:ascii="Times New Roman" w:hAnsi="Times New Roman" w:eastAsia="方正小标宋_GBK" w:cs="Times New Roman"/>
          <w:b w:val="0"/>
          <w:color w:val="000000"/>
          <w:sz w:val="44"/>
          <w:szCs w:val="44"/>
        </w:rPr>
      </w:pPr>
      <w:r>
        <w:rPr>
          <w:rFonts w:hint="eastAsia" w:ascii="Times New Roman" w:hAnsi="Times New Roman" w:eastAsia="方正小标宋_GBK" w:cs="Times New Roman"/>
          <w:b w:val="0"/>
          <w:color w:val="000000"/>
          <w:sz w:val="44"/>
          <w:szCs w:val="44"/>
          <w:lang w:val="en-US" w:eastAsia="zh-Hans"/>
        </w:rPr>
        <w:t>广播影视节目制作</w:t>
      </w:r>
      <w:r>
        <w:rPr>
          <w:rFonts w:hint="eastAsia" w:ascii="Times New Roman" w:hAnsi="Times New Roman" w:eastAsia="方正小标宋_GBK" w:cs="Times New Roman"/>
          <w:b w:val="0"/>
          <w:color w:val="000000"/>
          <w:sz w:val="44"/>
          <w:szCs w:val="44"/>
        </w:rPr>
        <w:t>专业毕业设计标准</w:t>
      </w:r>
    </w:p>
    <w:p>
      <w:pPr>
        <w:spacing w:line="360" w:lineRule="auto"/>
        <w:ind w:firstLine="465"/>
        <w:rPr>
          <w:rFonts w:ascii="Times New Roman" w:hAnsi="Times New Roman" w:eastAsia="仿宋_GB2312" w:cs="Times New Roman"/>
          <w:color w:val="000000"/>
          <w:sz w:val="28"/>
          <w:szCs w:val="28"/>
        </w:rPr>
      </w:pP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4"/>
        <w:spacing w:after="0" w:line="600" w:lineRule="exact"/>
        <w:ind w:left="0" w:leftChars="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360" w:lineRule="auto"/>
        <w:ind w:firstLine="640" w:firstLineChars="200"/>
        <w:rPr>
          <w:rFonts w:hint="default" w:ascii="仿宋_GB2312" w:hAnsi="仿宋_GB2312" w:eastAsia="仿宋_GB2312" w:cs="仿宋_GB2312"/>
          <w:sz w:val="32"/>
          <w:szCs w:val="32"/>
          <w:lang w:val="en-US"/>
        </w:rPr>
      </w:pPr>
      <w:r>
        <w:rPr>
          <w:rFonts w:hint="eastAsia" w:ascii="Times New Roman" w:hAnsi="Times New Roman" w:eastAsia="仿宋_GB2312" w:cs="Times New Roman"/>
          <w:color w:val="000000"/>
          <w:sz w:val="32"/>
          <w:szCs w:val="32"/>
          <w:lang w:val="en-US" w:eastAsia="zh-Hans"/>
        </w:rPr>
        <w:t>广播影视节目制作</w:t>
      </w:r>
      <w:r>
        <w:rPr>
          <w:rFonts w:hint="eastAsia" w:ascii="Times New Roman" w:hAnsi="Times New Roman" w:eastAsia="仿宋_GB2312" w:cs="Times New Roman"/>
          <w:color w:val="000000"/>
          <w:sz w:val="32"/>
          <w:szCs w:val="32"/>
        </w:rPr>
        <w:t>专业毕业设计</w:t>
      </w:r>
      <w:r>
        <w:rPr>
          <w:rFonts w:hint="eastAsia" w:ascii="Times New Roman" w:hAnsi="Times New Roman" w:eastAsia="仿宋_GB2312" w:cs="Times New Roman"/>
          <w:color w:val="000000"/>
          <w:sz w:val="32"/>
          <w:szCs w:val="32"/>
          <w:lang w:val="en-US" w:eastAsia="zh-CN"/>
        </w:rPr>
        <w:t>选题为作品设计类，内容及示例主要</w:t>
      </w:r>
      <w:r>
        <w:rPr>
          <w:rFonts w:hint="eastAsia"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lang w:val="en-US" w:eastAsia="zh-CN"/>
        </w:rPr>
        <w:t>视频作品</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示例如下：</w:t>
      </w:r>
    </w:p>
    <w:p>
      <w:pPr>
        <w:ind w:firstLine="320" w:firstLineChars="100"/>
        <w:rPr>
          <w:rFonts w:hint="default"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纸伞桐香</w:t>
      </w:r>
      <w:r>
        <w:rPr>
          <w:rFonts w:hint="eastAsia" w:ascii="仿宋_GB2312" w:hAnsi="仿宋_GB2312" w:eastAsia="仿宋_GB2312" w:cs="仿宋_GB2312"/>
          <w:sz w:val="32"/>
          <w:szCs w:val="32"/>
        </w:rPr>
        <w:t>》纪录片</w:t>
      </w:r>
      <w:r>
        <w:rPr>
          <w:rFonts w:hint="eastAsia" w:ascii="仿宋_GB2312" w:hAnsi="仿宋_GB2312" w:eastAsia="仿宋_GB2312" w:cs="仿宋_GB2312"/>
          <w:sz w:val="32"/>
          <w:szCs w:val="32"/>
          <w:lang w:val="en-US" w:eastAsia="zh-CN"/>
        </w:rPr>
        <w:t>创作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《寻迹长沙》纪录片后期制作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3.《匠心》纪录片包装设计制作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4.《果味人生》纪录片剪辑调色制作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5.《鱼缸》微电影创作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6.《看海计划》微电影后期制作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7.《门》微电影剪辑调色制作</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闪耀的平凡</w:t>
      </w:r>
      <w:r>
        <w:rPr>
          <w:rFonts w:hint="eastAsia" w:ascii="仿宋_GB2312" w:hAnsi="仿宋_GB2312" w:eastAsia="仿宋_GB2312" w:cs="仿宋_GB2312"/>
          <w:sz w:val="32"/>
          <w:szCs w:val="32"/>
        </w:rPr>
        <w:t>》微视频创作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乡村医生</w:t>
      </w:r>
      <w:r>
        <w:rPr>
          <w:rFonts w:hint="eastAsia" w:ascii="仿宋_GB2312" w:hAnsi="仿宋_GB2312" w:eastAsia="仿宋_GB2312" w:cs="仿宋_GB2312"/>
          <w:sz w:val="32"/>
          <w:szCs w:val="32"/>
        </w:rPr>
        <w:t>》公益广告片</w:t>
      </w:r>
      <w:r>
        <w:rPr>
          <w:rFonts w:hint="eastAsia" w:ascii="仿宋_GB2312" w:hAnsi="仿宋_GB2312" w:eastAsia="仿宋_GB2312" w:cs="仿宋_GB2312"/>
          <w:sz w:val="32"/>
          <w:szCs w:val="32"/>
          <w:lang w:val="en-US" w:eastAsia="zh-CN"/>
        </w:rPr>
        <w:t>后期制作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小城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影视广告片剪辑调色制作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《五江控股》企业宣传</w:t>
      </w:r>
      <w:r>
        <w:rPr>
          <w:rFonts w:hint="eastAsia" w:ascii="仿宋_GB2312" w:hAnsi="仿宋_GB2312" w:eastAsia="仿宋_GB2312" w:cs="仿宋_GB2312"/>
          <w:sz w:val="32"/>
          <w:szCs w:val="32"/>
          <w:lang w:val="en-US" w:eastAsia="zh-CN"/>
        </w:rPr>
        <w:t>片后期制作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绝对伏特加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商业短片栏目包装制作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漫威少年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商业短片特效合成制作</w:t>
      </w:r>
    </w:p>
    <w:bookmarkEnd w:id="0"/>
    <w:p>
      <w:pPr>
        <w:adjustRightInd w:val="0"/>
        <w:snapToGrid w:val="0"/>
        <w:spacing w:line="600" w:lineRule="exact"/>
        <w:ind w:firstLine="60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8"/>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2416"/>
        <w:gridCol w:w="2212"/>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241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212"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309"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选题指导阶段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教师根据本专业毕业生设计类别和示例指导学生进行</w:t>
            </w:r>
            <w:r>
              <w:rPr>
                <w:rFonts w:hint="eastAsia" w:ascii="仿宋_GB2312" w:hAnsi="仿宋_GB2312" w:eastAsia="仿宋_GB2312" w:cs="仿宋_GB2312"/>
                <w:sz w:val="24"/>
                <w:szCs w:val="24"/>
              </w:rPr>
              <w:t>选题。</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学生按照教师要求进行选题创作</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原则上做到“一人一题”，避免雷同。</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开题论证阶段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教师评阅学生毕业设计选题</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结合毕业设计要求对学生的选题提出指导意见</w:t>
            </w:r>
            <w:r>
              <w:rPr>
                <w:rFonts w:hint="default" w:ascii="仿宋_GB2312" w:hAnsi="仿宋_GB2312" w:eastAsia="仿宋_GB2312" w:cs="仿宋_GB2312"/>
                <w:sz w:val="24"/>
                <w:szCs w:val="24"/>
                <w:lang w:eastAsia="zh-Hans"/>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按照指导教师提出的建议进行调整</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独立完成各自的任务</w:t>
            </w:r>
            <w:r>
              <w:rPr>
                <w:rFonts w:hint="default" w:ascii="仿宋_GB2312" w:hAnsi="仿宋_GB2312" w:eastAsia="仿宋_GB2312" w:cs="仿宋_GB2312"/>
                <w:sz w:val="24"/>
                <w:szCs w:val="24"/>
              </w:rPr>
              <w:t>。</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指导过程阶段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教师组织课堂</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及时对学生毕业设计报告书和支撑材料进行指导修改、上传</w:t>
            </w:r>
            <w:r>
              <w:rPr>
                <w:rFonts w:hint="default" w:ascii="仿宋_GB2312" w:hAnsi="仿宋_GB2312" w:eastAsia="仿宋_GB2312" w:cs="仿宋_GB2312"/>
                <w:sz w:val="24"/>
                <w:szCs w:val="24"/>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按照指导教师修改意见</w:t>
            </w:r>
            <w:r>
              <w:rPr>
                <w:rFonts w:hint="eastAsia" w:ascii="仿宋_GB2312" w:hAnsi="仿宋_GB2312" w:eastAsia="仿宋_GB2312" w:cs="仿宋_GB2312"/>
                <w:sz w:val="24"/>
                <w:szCs w:val="24"/>
              </w:rPr>
              <w:t>撰写毕业设计成果报告书及成果说明。</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11</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30</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资料整理阶段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lang w:val="en-US" w:eastAsia="zh-Hans"/>
              </w:rPr>
              <w:t>教师指导学生对资料整理归纳</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规范材料撰写格式</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为答辩做好准备</w:t>
            </w:r>
            <w:r>
              <w:rPr>
                <w:rFonts w:hint="default" w:ascii="仿宋_GB2312" w:hAnsi="仿宋_GB2312" w:eastAsia="仿宋_GB2312" w:cs="仿宋_GB2312"/>
                <w:sz w:val="24"/>
                <w:szCs w:val="24"/>
                <w:lang w:eastAsia="zh-Hans"/>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按照指导教师要求完成</w:t>
            </w:r>
            <w:r>
              <w:rPr>
                <w:rFonts w:hint="eastAsia" w:ascii="仿宋_GB2312" w:hAnsi="仿宋_GB2312" w:eastAsia="仿宋_GB2312" w:cs="仿宋_GB2312"/>
                <w:sz w:val="24"/>
                <w:szCs w:val="24"/>
              </w:rPr>
              <w:t>毕业设计报告书（任务书、成果报告书、说明书），</w:t>
            </w:r>
            <w:r>
              <w:rPr>
                <w:rFonts w:hint="eastAsia" w:ascii="仿宋_GB2312" w:hAnsi="仿宋_GB2312" w:eastAsia="仿宋_GB2312" w:cs="仿宋_GB2312"/>
                <w:sz w:val="24"/>
                <w:szCs w:val="24"/>
                <w:lang w:val="en-US" w:eastAsia="zh-Hans"/>
              </w:rPr>
              <w:t>并制作相关作品</w:t>
            </w:r>
            <w:r>
              <w:rPr>
                <w:rFonts w:hint="default" w:ascii="仿宋_GB2312" w:hAnsi="仿宋_GB2312" w:eastAsia="仿宋_GB2312" w:cs="仿宋_GB2312"/>
                <w:sz w:val="24"/>
                <w:szCs w:val="24"/>
                <w:lang w:eastAsia="zh-Hans"/>
              </w:rPr>
              <w:t>。</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成果答辩阶段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s="Times New Roman"/>
                <w:color w:val="000000"/>
                <w:kern w:val="0"/>
                <w:sz w:val="24"/>
                <w:szCs w:val="24"/>
                <w:lang w:val="en-US" w:eastAsia="zh-CN" w:bidi="ar-SA"/>
              </w:rPr>
              <w:t>按照学院要求组织毕业设计答辩，</w:t>
            </w:r>
            <w:r>
              <w:rPr>
                <w:rFonts w:hint="eastAsia" w:ascii="仿宋_GB2312" w:hAnsi="仿宋_GB2312" w:eastAsia="仿宋_GB2312" w:cs="仿宋_GB2312"/>
                <w:sz w:val="24"/>
                <w:szCs w:val="24"/>
                <w:lang w:val="en-US" w:eastAsia="zh-Hans"/>
              </w:rPr>
              <w:t>辅导学生答辩方法</w:t>
            </w:r>
            <w:r>
              <w:rPr>
                <w:rFonts w:hint="default" w:ascii="仿宋_GB2312" w:hAnsi="仿宋_GB2312" w:eastAsia="仿宋_GB2312" w:cs="仿宋_GB2312"/>
                <w:sz w:val="24"/>
                <w:szCs w:val="24"/>
                <w:lang w:eastAsia="zh-Hans"/>
              </w:rPr>
              <w:t>。</w:t>
            </w:r>
            <w:r>
              <w:rPr>
                <w:rFonts w:hint="eastAsia" w:ascii="Times New Roman" w:hAnsi="Times New Roman" w:eastAsia="仿宋_GB2312" w:cs="Times New Roman"/>
                <w:color w:val="000000"/>
                <w:kern w:val="0"/>
                <w:sz w:val="24"/>
                <w:szCs w:val="24"/>
                <w:lang w:val="en-US" w:eastAsia="zh-CN" w:bidi="ar-SA"/>
              </w:rPr>
              <w:t>通过答辩给予毕业设计合格，未通过答辩要求学生继续修改，答辩时间择期安排。</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s="Times New Roman"/>
                <w:color w:val="000000"/>
                <w:kern w:val="0"/>
                <w:sz w:val="24"/>
                <w:szCs w:val="24"/>
                <w:lang w:val="en-US" w:eastAsia="zh-CN" w:bidi="ar-SA"/>
              </w:rPr>
              <w:t>按照毕业设计答辩要求完成答辩各环节。</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12月16日-12月31日</w:t>
            </w:r>
          </w:p>
        </w:tc>
      </w:tr>
    </w:tbl>
    <w:p>
      <w:pPr>
        <w:pStyle w:val="14"/>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4"/>
        <w:keepNext w:val="0"/>
        <w:keepLines w:val="0"/>
        <w:pageBreakBefore w:val="0"/>
        <w:kinsoku/>
        <w:wordWrap/>
        <w:overflowPunct/>
        <w:topLinePunct w:val="0"/>
        <w:bidi w:val="0"/>
        <w:spacing w:after="0" w:line="560" w:lineRule="exact"/>
        <w:ind w:left="360" w:firstLine="160" w:firstLineChars="50"/>
        <w:jc w:val="both"/>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hint="eastAsia" w:ascii="Times New Roman" w:hAnsi="Times New Roman" w:eastAsia="仿宋_GB2312"/>
          <w:bCs/>
          <w:color w:val="000000"/>
          <w:sz w:val="32"/>
          <w:szCs w:val="32"/>
          <w:lang w:val="en-US" w:eastAsia="zh-CN"/>
        </w:rPr>
        <w:t>作品设计类（</w:t>
      </w:r>
      <w:r>
        <w:rPr>
          <w:rFonts w:hint="eastAsia" w:ascii="Times New Roman" w:hAnsi="Times New Roman" w:eastAsia="仿宋_GB2312"/>
          <w:bCs/>
          <w:color w:val="000000"/>
          <w:sz w:val="32"/>
          <w:szCs w:val="32"/>
          <w:lang w:eastAsia="zh-CN"/>
        </w:rPr>
        <w:t>视频作品）</w:t>
      </w:r>
    </w:p>
    <w:p>
      <w:pPr>
        <w:pStyle w:val="14"/>
        <w:keepNext w:val="0"/>
        <w:keepLines w:val="0"/>
        <w:pageBreakBefore w:val="0"/>
        <w:kinsoku/>
        <w:wordWrap/>
        <w:overflowPunct/>
        <w:topLinePunct w:val="0"/>
        <w:bidi w:val="0"/>
        <w:spacing w:after="0" w:line="560" w:lineRule="exact"/>
        <w:ind w:firstLine="640"/>
        <w:jc w:val="both"/>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adjustRightInd w:val="0"/>
        <w:snapToGrid w:val="0"/>
        <w:spacing w:line="600" w:lineRule="exact"/>
        <w:ind w:firstLine="6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从微视频、纪录片、微电影、公益广告片、企业宣传片、影视特效合成制作、剪辑调色、栏目包装等不同作品类型中任选其一，制作完成一部完整视频作品。</w:t>
      </w:r>
      <w:r>
        <w:rPr>
          <w:rFonts w:hint="eastAsia" w:ascii="仿宋_GB2312" w:hAnsi="仿宋_GB2312" w:eastAsia="仿宋_GB2312" w:cs="仿宋_GB2312"/>
          <w:sz w:val="32"/>
          <w:szCs w:val="32"/>
        </w:rPr>
        <w:t>毕业设计成果通常包括</w:t>
      </w:r>
      <w:r>
        <w:rPr>
          <w:rFonts w:hint="eastAsia" w:ascii="仿宋_GB2312" w:hAnsi="仿宋_GB2312" w:eastAsia="仿宋_GB2312" w:cs="仿宋_GB2312"/>
          <w:sz w:val="32"/>
          <w:szCs w:val="32"/>
          <w:lang w:val="en-US" w:eastAsia="zh-CN"/>
        </w:rPr>
        <w:t>视频</w:t>
      </w:r>
      <w:r>
        <w:rPr>
          <w:rFonts w:hint="eastAsia" w:ascii="仿宋_GB2312" w:hAnsi="仿宋_GB2312" w:eastAsia="仿宋_GB2312" w:cs="仿宋_GB2312"/>
          <w:sz w:val="32"/>
          <w:szCs w:val="32"/>
        </w:rPr>
        <w:t>作品及说明书。</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2.成果要求</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（1）视频类作品要求导向正确、内容健康向上；</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（2）视频作品结构完整，应包含片头、片尾、包装、主体内容；</w:t>
      </w:r>
    </w:p>
    <w:p>
      <w:pPr>
        <w:adjustRightInd w:val="0"/>
        <w:snapToGrid w:val="0"/>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lang w:val="en-US" w:eastAsia="zh-CN" w:bidi="ar-SA"/>
        </w:rPr>
        <w:t>（3）</w:t>
      </w:r>
      <w:r>
        <w:rPr>
          <w:rFonts w:hint="eastAsia" w:ascii="仿宋_GB2312" w:hAnsi="仿宋_GB2312" w:eastAsia="仿宋_GB2312" w:cs="仿宋_GB2312"/>
          <w:sz w:val="32"/>
          <w:szCs w:val="32"/>
        </w:rPr>
        <w:t>视频作品的格式、画质、声音、字幕等应准确、清晰、规范，达到设计功能和技术指标要求；</w:t>
      </w:r>
    </w:p>
    <w:p>
      <w:pPr>
        <w:adjustRightInd w:val="0"/>
        <w:snapToGrid w:val="0"/>
        <w:spacing w:line="360" w:lineRule="auto"/>
        <w:ind w:firstLine="60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（4）纪录片时长不少于3分钟，原则上最长不超过20分钟。</w:t>
      </w:r>
      <w:r>
        <w:rPr>
          <w:rFonts w:hint="eastAsia" w:ascii="仿宋_GB2312" w:hAnsi="仿宋_GB2312" w:eastAsia="仿宋_GB2312" w:cs="仿宋_GB2312"/>
          <w:sz w:val="32"/>
          <w:szCs w:val="32"/>
        </w:rPr>
        <w:t>作品</w:t>
      </w:r>
      <w:r>
        <w:rPr>
          <w:rFonts w:hint="eastAsia" w:ascii="仿宋_GB2312" w:hAnsi="仿宋_GB2312" w:eastAsia="仿宋_GB2312" w:cs="仿宋_GB2312"/>
          <w:i w:val="0"/>
          <w:iCs w:val="0"/>
          <w:color w:val="000000"/>
          <w:sz w:val="32"/>
          <w:szCs w:val="32"/>
          <w:lang w:val="en-US" w:eastAsia="zh-CN"/>
        </w:rPr>
        <w:t>主题明确，</w:t>
      </w:r>
      <w:r>
        <w:rPr>
          <w:rFonts w:hint="eastAsia" w:ascii="仿宋_GB2312" w:hAnsi="仿宋_GB2312" w:eastAsia="仿宋_GB2312" w:cs="仿宋_GB2312"/>
          <w:sz w:val="32"/>
          <w:szCs w:val="32"/>
        </w:rPr>
        <w:t>应有一定社会价值和艺术价值；</w:t>
      </w:r>
      <w:r>
        <w:rPr>
          <w:rFonts w:hint="eastAsia" w:ascii="仿宋_GB2312" w:hAnsi="仿宋_GB2312" w:eastAsia="仿宋_GB2312" w:cs="仿宋_GB2312"/>
          <w:i w:val="0"/>
          <w:iCs w:val="0"/>
          <w:color w:val="000000"/>
          <w:sz w:val="32"/>
          <w:szCs w:val="32"/>
          <w:lang w:val="en-US" w:eastAsia="zh-CN"/>
        </w:rPr>
        <w:t>视听语言运用准确、流畅，镜头衔接妥当，剪辑节奏把握准确。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（5）微电影时长不少于3分钟，原则上最长不超过20分钟。</w:t>
      </w:r>
      <w:r>
        <w:rPr>
          <w:rFonts w:hint="eastAsia" w:ascii="仿宋_GB2312" w:hAnsi="仿宋_GB2312" w:eastAsia="仿宋_GB2312" w:cs="仿宋_GB2312"/>
          <w:sz w:val="32"/>
          <w:szCs w:val="32"/>
        </w:rPr>
        <w:t>剧本创作合理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角色</w:t>
      </w:r>
      <w:r>
        <w:rPr>
          <w:rFonts w:hint="eastAsia" w:ascii="仿宋_GB2312" w:hAnsi="仿宋_GB2312" w:eastAsia="仿宋_GB2312" w:cs="仿宋_GB2312"/>
          <w:sz w:val="32"/>
          <w:szCs w:val="32"/>
          <w:lang w:val="en-US" w:eastAsia="zh-CN"/>
        </w:rPr>
        <w:t>塑造贴近生活，</w:t>
      </w:r>
      <w:r>
        <w:rPr>
          <w:rFonts w:hint="eastAsia" w:ascii="仿宋_GB2312" w:hAnsi="仿宋_GB2312" w:eastAsia="仿宋_GB2312" w:cs="仿宋_GB2312"/>
          <w:i w:val="0"/>
          <w:iCs w:val="0"/>
          <w:color w:val="000000"/>
          <w:sz w:val="32"/>
          <w:szCs w:val="32"/>
          <w:lang w:val="en-US" w:eastAsia="zh-CN"/>
        </w:rPr>
        <w:t>镜头衔接妥当</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iCs w:val="0"/>
          <w:color w:val="000000"/>
          <w:sz w:val="32"/>
          <w:szCs w:val="32"/>
          <w:lang w:val="en-US" w:eastAsia="zh-CN"/>
        </w:rPr>
        <w:t>创作手法新颖，剪辑节奏把握准确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8"/>
        </w:rPr>
        <w:t>可以营造出不同的情感</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32"/>
        </w:rPr>
        <w:t>成品完整度高</w:t>
      </w:r>
      <w:r>
        <w:rPr>
          <w:rFonts w:hint="eastAsia" w:ascii="仿宋_GB2312" w:hAnsi="仿宋_GB2312" w:eastAsia="仿宋_GB2312" w:cs="仿宋_GB2312"/>
          <w:sz w:val="32"/>
          <w:szCs w:val="32"/>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（6）微视频、公益、影视广告片时长在1-3分钟左右；企业宣传片时长在3-8分钟左右。</w:t>
      </w:r>
      <w:r>
        <w:rPr>
          <w:rFonts w:hint="eastAsia" w:ascii="仿宋_GB2312" w:hAnsi="仿宋_GB2312" w:eastAsia="仿宋_GB2312" w:cs="仿宋_GB2312"/>
          <w:i w:val="0"/>
          <w:iCs w:val="0"/>
          <w:color w:val="000000"/>
          <w:sz w:val="32"/>
          <w:szCs w:val="32"/>
          <w:lang w:val="en-US" w:eastAsia="zh-CN"/>
        </w:rPr>
        <w:t>作品主题明确，镜头衔接妥当，剪辑节奏把握准确，</w:t>
      </w:r>
      <w:r>
        <w:rPr>
          <w:rFonts w:hint="eastAsia" w:ascii="仿宋_GB2312" w:hAnsi="仿宋_GB2312" w:eastAsia="仿宋_GB2312" w:cs="仿宋_GB2312"/>
          <w:sz w:val="32"/>
          <w:szCs w:val="28"/>
        </w:rPr>
        <w:t>视频</w:t>
      </w:r>
      <w:r>
        <w:rPr>
          <w:rFonts w:hint="eastAsia" w:ascii="仿宋_GB2312" w:hAnsi="仿宋_GB2312" w:eastAsia="仿宋_GB2312" w:cs="仿宋_GB2312"/>
          <w:sz w:val="32"/>
          <w:szCs w:val="28"/>
          <w:lang w:val="en-US" w:eastAsia="zh-CN"/>
        </w:rPr>
        <w:t>调色</w:t>
      </w:r>
      <w:r>
        <w:rPr>
          <w:rFonts w:hint="eastAsia" w:ascii="仿宋_GB2312" w:hAnsi="仿宋_GB2312" w:eastAsia="仿宋_GB2312" w:cs="仿宋_GB2312"/>
          <w:sz w:val="32"/>
          <w:szCs w:val="28"/>
        </w:rPr>
        <w:t>视频</w:t>
      </w:r>
      <w:r>
        <w:rPr>
          <w:rFonts w:hint="eastAsia" w:ascii="仿宋_GB2312" w:hAnsi="仿宋_GB2312" w:eastAsia="仿宋_GB2312" w:cs="仿宋_GB2312"/>
          <w:sz w:val="32"/>
          <w:szCs w:val="28"/>
          <w:lang w:val="en-US" w:eastAsia="zh-CN"/>
        </w:rPr>
        <w:t>调色真实自然，</w:t>
      </w:r>
      <w:r>
        <w:rPr>
          <w:rFonts w:hint="eastAsia" w:ascii="仿宋_GB2312" w:hAnsi="仿宋_GB2312" w:eastAsia="仿宋_GB2312" w:cs="仿宋_GB2312"/>
          <w:sz w:val="32"/>
          <w:szCs w:val="28"/>
        </w:rPr>
        <w:t>可以营造出不同的氛围。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（7）影视特效合成、影视栏目包装</w:t>
      </w:r>
      <w:r>
        <w:rPr>
          <w:rFonts w:hint="eastAsia" w:ascii="仿宋_GB2312" w:hAnsi="仿宋_GB2312" w:eastAsia="仿宋_GB2312" w:cs="仿宋_GB2312"/>
          <w:sz w:val="32"/>
          <w:szCs w:val="32"/>
        </w:rPr>
        <w:t>作品时长不少于</w:t>
      </w:r>
      <w:r>
        <w:rPr>
          <w:rFonts w:hint="eastAsia" w:ascii="仿宋_GB2312" w:hAnsi="仿宋_GB2312" w:eastAsia="仿宋_GB2312" w:cs="仿宋_GB2312"/>
          <w:sz w:val="32"/>
          <w:szCs w:val="32"/>
          <w:lang w:val="en-US" w:eastAsia="zh-CN"/>
        </w:rPr>
        <w:t>30秒</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影视特效合成</w:t>
      </w:r>
      <w:r>
        <w:rPr>
          <w:rFonts w:hint="eastAsia" w:ascii="仿宋_GB2312" w:hAnsi="仿宋_GB2312" w:eastAsia="仿宋_GB2312" w:cs="仿宋_GB2312"/>
          <w:i w:val="0"/>
          <w:iCs w:val="0"/>
          <w:caps w:val="0"/>
          <w:color w:val="000000"/>
          <w:spacing w:val="0"/>
          <w:sz w:val="32"/>
          <w:szCs w:val="32"/>
          <w:shd w:val="clear" w:fill="FFFFFF"/>
        </w:rPr>
        <w:t>以商业项目制作DEMO的形式进行，</w:t>
      </w:r>
      <w:r>
        <w:rPr>
          <w:rFonts w:hint="eastAsia" w:ascii="仿宋_GB2312" w:hAnsi="仿宋_GB2312" w:eastAsia="仿宋_GB2312" w:cs="仿宋_GB2312"/>
          <w:i w:val="0"/>
          <w:iCs w:val="0"/>
          <w:caps w:val="0"/>
          <w:color w:val="000000"/>
          <w:spacing w:val="0"/>
          <w:sz w:val="32"/>
          <w:szCs w:val="32"/>
          <w:shd w:val="clear" w:fill="FFFFFF"/>
          <w:lang w:val="en-US" w:eastAsia="zh-CN"/>
        </w:rPr>
        <w:t>运用</w:t>
      </w:r>
      <w:r>
        <w:rPr>
          <w:rFonts w:hint="eastAsia" w:ascii="仿宋_GB2312" w:hAnsi="仿宋_GB2312" w:eastAsia="仿宋_GB2312" w:cs="仿宋_GB2312"/>
          <w:i w:val="0"/>
          <w:iCs w:val="0"/>
          <w:caps w:val="0"/>
          <w:color w:val="000000"/>
          <w:spacing w:val="0"/>
          <w:sz w:val="32"/>
          <w:szCs w:val="32"/>
          <w:shd w:val="clear" w:fill="FFFFFF"/>
        </w:rPr>
        <w:t>抠像擦除配合场景搭建展示合成技能，</w:t>
      </w:r>
      <w:r>
        <w:rPr>
          <w:rFonts w:hint="eastAsia" w:ascii="仿宋_GB2312" w:hAnsi="仿宋_GB2312" w:eastAsia="仿宋_GB2312" w:cs="仿宋_GB2312"/>
          <w:i w:val="0"/>
          <w:iCs w:val="0"/>
          <w:caps w:val="0"/>
          <w:color w:val="000000"/>
          <w:spacing w:val="0"/>
          <w:sz w:val="32"/>
          <w:szCs w:val="32"/>
          <w:shd w:val="clear" w:fill="FFFFFF"/>
          <w:lang w:val="en-US" w:eastAsia="zh-CN"/>
        </w:rPr>
        <w:t>视觉元素丰富</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影视栏目包装</w:t>
      </w:r>
      <w:r>
        <w:rPr>
          <w:rFonts w:hint="eastAsia" w:ascii="仿宋_GB2312" w:hAnsi="仿宋_GB2312" w:eastAsia="仿宋_GB2312" w:cs="仿宋_GB2312"/>
          <w:i w:val="0"/>
          <w:iCs w:val="0"/>
          <w:color w:val="000000"/>
          <w:sz w:val="32"/>
          <w:szCs w:val="32"/>
          <w:lang w:val="en-US" w:eastAsia="zh-CN"/>
        </w:rPr>
        <w:t>以二维、三维加MG动画创意短片的形式进行展示栏目包装专业技巧，具有一定的创新思维。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8</w:t>
      </w:r>
      <w:r>
        <w:rPr>
          <w:rFonts w:hint="eastAsia" w:ascii="Times New Roman" w:hAnsi="Times New Roman" w:eastAsia="仿宋_GB2312" w:cs="Times New Roman"/>
          <w:bCs/>
          <w:color w:val="000000"/>
          <w:sz w:val="32"/>
          <w:szCs w:val="32"/>
        </w:rPr>
        <w:t>）说明书的撰写要详细反映作品设计过程和</w:t>
      </w:r>
      <w:r>
        <w:rPr>
          <w:rFonts w:hint="eastAsia" w:ascii="Times New Roman" w:hAnsi="Times New Roman" w:eastAsia="仿宋_GB2312" w:cs="Times New Roman"/>
          <w:bCs/>
          <w:color w:val="000000"/>
          <w:sz w:val="32"/>
          <w:szCs w:val="32"/>
          <w:lang w:eastAsia="zh-CN"/>
        </w:rPr>
        <w:t>作品内容、</w:t>
      </w:r>
      <w:r>
        <w:rPr>
          <w:rFonts w:hint="eastAsia" w:ascii="Times New Roman" w:hAnsi="Times New Roman" w:eastAsia="仿宋_GB2312" w:cs="Times New Roman"/>
          <w:bCs/>
          <w:color w:val="000000"/>
          <w:sz w:val="32"/>
          <w:szCs w:val="32"/>
        </w:rPr>
        <w:t>作品特点，其格式、排版应规范。</w:t>
      </w:r>
    </w:p>
    <w:p>
      <w:pPr>
        <w:spacing w:line="600" w:lineRule="exact"/>
        <w:ind w:firstLine="465"/>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广播影视节目制作专业毕业生答辩分为两个环节。</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sz w:val="32"/>
          <w:szCs w:val="32"/>
          <w:lang w:val="en-US" w:eastAsia="zh-CN"/>
        </w:rPr>
        <w:t>第一环节为作品展示与创意阐述。</w:t>
      </w:r>
      <w:r>
        <w:rPr>
          <w:rFonts w:hint="eastAsia" w:ascii="Times New Roman" w:hAnsi="Times New Roman" w:eastAsia="仿宋_GB2312" w:cs="Times New Roman"/>
          <w:bCs/>
          <w:color w:val="000000"/>
          <w:kern w:val="0"/>
          <w:sz w:val="32"/>
          <w:szCs w:val="32"/>
          <w:lang w:val="en-US" w:eastAsia="zh-CN" w:bidi="ar-SA"/>
        </w:rPr>
        <w:t>在本环节中，答辩时学生需进</w:t>
      </w:r>
      <w:r>
        <w:rPr>
          <w:rFonts w:hint="eastAsia" w:ascii="Times New Roman" w:hAnsi="Times New Roman" w:eastAsia="仿宋_GB2312" w:cs="Times New Roman"/>
          <w:bCs/>
          <w:color w:val="000000"/>
          <w:sz w:val="32"/>
          <w:szCs w:val="32"/>
          <w:lang w:val="en-US" w:eastAsia="zh-CN"/>
        </w:rPr>
        <w:t>行毕业设计作品优秀片段展播1-2分钟，作品创意阐述3—5分钟，介绍作品自身作品创意特色，就作品设计的目的、要求、设计特点、设计中的体会、见解等作出简要说明，总时间一般为8分钟左右。本环节必须有答辩PPT；</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kern w:val="0"/>
          <w:sz w:val="32"/>
          <w:szCs w:val="32"/>
          <w:lang w:val="en-US" w:eastAsia="zh-CN" w:bidi="ar-SA"/>
        </w:rPr>
        <w:t>第二个环节为回答答辩组老师提问。</w:t>
      </w:r>
      <w:r>
        <w:rPr>
          <w:rFonts w:hint="eastAsia" w:ascii="Times New Roman" w:hAnsi="Times New Roman" w:eastAsia="仿宋_GB2312" w:cs="Times New Roman"/>
          <w:bCs/>
          <w:color w:val="000000"/>
          <w:sz w:val="32"/>
          <w:szCs w:val="32"/>
          <w:lang w:val="en-US" w:eastAsia="zh-CN"/>
        </w:rPr>
        <w:t>答辩组老师会对毕业设计作品涉及到的相关知识及其应用等方面提问，学生对提问进行口头回答。</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（二）答辩要求</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1.已经完成毕业作品和毕业设计文件，并按照指导老师要求进行修改完毕并通过审核的同学才可以参加答辩；没有完成毕业设计，且没有按照老师的要求进行作品修改的同学不能参加毕业设计答辩。</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2.PPT制作要求及内容</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（1）封面----题目、答辩人、指导老师、答辩日期</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（2）目录页面</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（3）主要内容---介绍作品自身作品创意特色、作品设计的目的、要求、设计特点、设计中的体会、见解。</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3.答辩小组评议，根据学生毕业设计及答辩情况确定成绩、写出评语。毕业设计答辩完成后，学生按要求修改设计中存在的缺陷或不足，按要求完成各项材料交指导教师。</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p>
    <w:p>
      <w:pPr>
        <w:pStyle w:val="14"/>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Hans"/>
        </w:rPr>
        <w:t>广播影视节目制作</w:t>
      </w:r>
      <w:r>
        <w:rPr>
          <w:rFonts w:hint="eastAsia" w:ascii="Times New Roman" w:hAnsi="Times New Roman" w:eastAsia="仿宋_GB2312" w:cs="Times New Roman"/>
          <w:color w:val="000000"/>
          <w:sz w:val="32"/>
          <w:szCs w:val="32"/>
        </w:rPr>
        <w:t>专业毕业设计评价根据选题类别</w:t>
      </w:r>
      <w:r>
        <w:rPr>
          <w:rFonts w:hint="eastAsia" w:ascii="Times New Roman" w:hAnsi="Times New Roman" w:eastAsia="仿宋_GB2312" w:cs="Times New Roman"/>
          <w:color w:val="000000"/>
          <w:sz w:val="32"/>
          <w:szCs w:val="32"/>
          <w:lang w:val="en-US" w:eastAsia="zh-Hans"/>
        </w:rPr>
        <w:t>的</w:t>
      </w:r>
      <w:r>
        <w:rPr>
          <w:rFonts w:hint="eastAsia" w:ascii="Times New Roman" w:hAnsi="Times New Roman" w:eastAsia="仿宋_GB2312" w:cs="Times New Roman"/>
          <w:color w:val="000000"/>
          <w:sz w:val="32"/>
          <w:szCs w:val="32"/>
        </w:rPr>
        <w:t>不同而有所区别，从毕业设计过程、作品质量、答辩情况等方面进行综合评价。具体见表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p>
    <w:p>
      <w:pPr>
        <w:adjustRightInd w:val="0"/>
        <w:snapToGrid w:val="0"/>
        <w:spacing w:before="312" w:beforeLines="100" w:line="360" w:lineRule="auto"/>
        <w:jc w:val="center"/>
        <w:rPr>
          <w:rFonts w:hint="eastAsia" w:ascii="宋体" w:hAnsi="宋体"/>
        </w:rPr>
      </w:pPr>
      <w:r>
        <w:rPr>
          <w:rFonts w:hint="eastAsia" w:ascii="宋体" w:hAnsi="宋体" w:cs="华文中宋"/>
          <w:b/>
          <w:sz w:val="24"/>
        </w:rPr>
        <w:t>表1  作品设计类毕业设计评价指标及权重</w:t>
      </w:r>
    </w:p>
    <w:tbl>
      <w:tblPr>
        <w:tblStyle w:val="7"/>
        <w:tblW w:w="8622" w:type="dxa"/>
        <w:jc w:val="center"/>
        <w:tblLayout w:type="fixed"/>
        <w:tblCellMar>
          <w:top w:w="0" w:type="dxa"/>
          <w:left w:w="108" w:type="dxa"/>
          <w:bottom w:w="0" w:type="dxa"/>
          <w:right w:w="108" w:type="dxa"/>
        </w:tblCellMar>
      </w:tblPr>
      <w:tblGrid>
        <w:gridCol w:w="963"/>
        <w:gridCol w:w="6703"/>
        <w:gridCol w:w="956"/>
      </w:tblGrid>
      <w:tr>
        <w:tblPrEx>
          <w:tblCellMar>
            <w:top w:w="0" w:type="dxa"/>
            <w:left w:w="108" w:type="dxa"/>
            <w:bottom w:w="0" w:type="dxa"/>
            <w:right w:w="108" w:type="dxa"/>
          </w:tblCellMar>
        </w:tblPrEx>
        <w:trPr>
          <w:trHeight w:val="709" w:hRule="atLeast"/>
          <w:tblHeader/>
          <w:jc w:val="center"/>
        </w:trPr>
        <w:tc>
          <w:tcPr>
            <w:tcW w:w="96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评价</w:t>
            </w:r>
          </w:p>
          <w:p>
            <w:pPr>
              <w:snapToGrid w:val="0"/>
              <w:spacing w:line="280" w:lineRule="exact"/>
              <w:jc w:val="center"/>
              <w:rPr>
                <w:rFonts w:ascii="宋体" w:hAnsi="宋体"/>
                <w:szCs w:val="21"/>
              </w:rPr>
            </w:pPr>
            <w:r>
              <w:rPr>
                <w:rFonts w:hint="eastAsia" w:ascii="宋体" w:hAnsi="宋体" w:cs="楷体"/>
                <w:bCs/>
                <w:szCs w:val="21"/>
              </w:rPr>
              <w:t>指标</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指</w:t>
            </w:r>
            <w:r>
              <w:rPr>
                <w:rFonts w:ascii="宋体" w:hAnsi="宋体" w:cs="楷体"/>
                <w:bCs/>
                <w:szCs w:val="21"/>
              </w:rPr>
              <w:t xml:space="preserve">    </w:t>
            </w:r>
            <w:r>
              <w:rPr>
                <w:rFonts w:hint="eastAsia" w:ascii="宋体" w:hAnsi="宋体" w:cs="楷体"/>
                <w:bCs/>
                <w:szCs w:val="21"/>
              </w:rPr>
              <w:t>标</w:t>
            </w:r>
            <w:r>
              <w:rPr>
                <w:rFonts w:ascii="宋体" w:hAnsi="宋体" w:cs="楷体"/>
                <w:bCs/>
                <w:szCs w:val="21"/>
              </w:rPr>
              <w:t xml:space="preserve">   </w:t>
            </w:r>
            <w:r>
              <w:rPr>
                <w:rFonts w:hint="eastAsia" w:ascii="宋体" w:hAnsi="宋体" w:cs="楷体"/>
                <w:bCs/>
                <w:szCs w:val="21"/>
              </w:rPr>
              <w:t>内</w:t>
            </w:r>
            <w:r>
              <w:rPr>
                <w:rFonts w:ascii="宋体" w:hAnsi="宋体" w:cs="楷体"/>
                <w:bCs/>
                <w:szCs w:val="21"/>
              </w:rPr>
              <w:t xml:space="preserve">   </w:t>
            </w:r>
            <w:r>
              <w:rPr>
                <w:rFonts w:hint="eastAsia" w:ascii="宋体" w:hAnsi="宋体" w:cs="楷体"/>
                <w:bCs/>
                <w:szCs w:val="21"/>
              </w:rPr>
              <w:t>涵</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分值</w:t>
            </w:r>
          </w:p>
          <w:p>
            <w:pPr>
              <w:snapToGrid w:val="0"/>
              <w:spacing w:line="280" w:lineRule="exact"/>
              <w:jc w:val="center"/>
              <w:rPr>
                <w:rFonts w:ascii="宋体" w:hAnsi="宋体"/>
                <w:szCs w:val="21"/>
              </w:rPr>
            </w:pPr>
            <w:r>
              <w:rPr>
                <w:rFonts w:hint="eastAsia" w:ascii="宋体" w:hAnsi="宋体" w:cs="楷体"/>
                <w:bCs/>
                <w:szCs w:val="21"/>
              </w:rPr>
              <w:t>权重</w:t>
            </w:r>
          </w:p>
          <w:p>
            <w:pPr>
              <w:snapToGrid w:val="0"/>
              <w:spacing w:line="280" w:lineRule="exact"/>
              <w:jc w:val="center"/>
              <w:rPr>
                <w:rFonts w:ascii="宋体" w:hAnsi="宋体"/>
                <w:szCs w:val="21"/>
              </w:rPr>
            </w:pPr>
            <w:r>
              <w:rPr>
                <w:rFonts w:hint="eastAsia" w:ascii="宋体" w:hAnsi="宋体" w:cs="楷体"/>
                <w:bCs/>
                <w:szCs w:val="21"/>
              </w:rPr>
              <w:t>（</w:t>
            </w:r>
            <w:r>
              <w:rPr>
                <w:rFonts w:ascii="宋体" w:hAnsi="宋体" w:cs="楷体"/>
                <w:bCs/>
                <w:szCs w:val="21"/>
              </w:rPr>
              <w:t>%</w:t>
            </w:r>
            <w:r>
              <w:rPr>
                <w:rFonts w:hint="eastAsia" w:ascii="宋体" w:hAnsi="宋体" w:cs="楷体"/>
                <w:bCs/>
                <w:szCs w:val="21"/>
              </w:rPr>
              <w:t>）</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设计过程</w:t>
            </w:r>
          </w:p>
          <w:p>
            <w:pPr>
              <w:snapToGrid w:val="0"/>
              <w:spacing w:line="280" w:lineRule="exact"/>
              <w:jc w:val="center"/>
              <w:rPr>
                <w:rFonts w:ascii="宋体" w:hAnsi="宋体"/>
                <w:szCs w:val="21"/>
              </w:rPr>
            </w:pPr>
            <w:r>
              <w:rPr>
                <w:rFonts w:hint="eastAsia" w:ascii="宋体" w:hAnsi="宋体" w:cs="楷体"/>
                <w:szCs w:val="21"/>
              </w:rPr>
              <w:t>(</w:t>
            </w:r>
            <w:r>
              <w:rPr>
                <w:rFonts w:hint="default" w:cs="楷体"/>
                <w:szCs w:val="21"/>
              </w:rPr>
              <w:t>2</w:t>
            </w:r>
            <w:r>
              <w:rPr>
                <w:rFonts w:hint="eastAsia" w:ascii="宋体" w:hAnsi="宋体" w:cs="楷体"/>
                <w:szCs w:val="21"/>
              </w:rPr>
              <w:t>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eastAsia" w:ascii="宋体" w:hAnsi="宋体" w:eastAsia="宋体"/>
                <w:szCs w:val="21"/>
                <w:lang w:val="en-US" w:eastAsia="zh-CN"/>
              </w:rPr>
            </w:pPr>
            <w:r>
              <w:rPr>
                <w:rFonts w:hint="eastAsia" w:cs="Arial"/>
                <w:kern w:val="0"/>
                <w:szCs w:val="21"/>
                <w:lang w:val="en-US" w:eastAsia="zh-Hans"/>
              </w:rPr>
              <w:t>选题</w:t>
            </w:r>
            <w:r>
              <w:rPr>
                <w:rFonts w:hint="eastAsia" w:ascii="宋体" w:hAnsi="宋体" w:cs="Arial"/>
                <w:kern w:val="0"/>
                <w:szCs w:val="21"/>
              </w:rPr>
              <w:t>相关说明文件表达准确</w:t>
            </w:r>
            <w:r>
              <w:rPr>
                <w:rFonts w:hint="eastAsia" w:cs="Arial"/>
                <w:kern w:val="0"/>
                <w:szCs w:val="21"/>
                <w:lang w:eastAsia="zh-CN"/>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hint="default" w:ascii="宋体" w:hAnsi="宋体"/>
                <w:szCs w:val="21"/>
              </w:rPr>
            </w:pPr>
            <w:r>
              <w:rPr>
                <w:rFonts w:hint="default"/>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cs="Arial"/>
                <w:kern w:val="0"/>
                <w:szCs w:val="21"/>
                <w:lang w:val="en-US" w:eastAsia="zh-Hans"/>
              </w:rPr>
              <w:t>作品</w:t>
            </w:r>
            <w:r>
              <w:rPr>
                <w:rFonts w:hint="eastAsia" w:ascii="宋体" w:hAnsi="宋体" w:cs="Arial"/>
                <w:kern w:val="0"/>
                <w:szCs w:val="21"/>
              </w:rPr>
              <w:t>设计理念与思路具有一定的合理性、逻辑性、前瞻性</w:t>
            </w:r>
            <w:r>
              <w:rPr>
                <w:rFonts w:hint="default" w:cs="Arial"/>
                <w:kern w:val="0"/>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hint="default" w:ascii="宋体" w:hAnsi="宋体"/>
                <w:szCs w:val="21"/>
              </w:rPr>
            </w:pPr>
            <w:r>
              <w:rPr>
                <w:rFonts w:hint="default"/>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ascii="宋体" w:hAnsi="宋体" w:cs="楷体"/>
                <w:szCs w:val="21"/>
              </w:rPr>
              <w:t>引用的参考资料、参考案例等来源可靠</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ascii="宋体" w:hAnsi="宋体" w:cs="楷体"/>
                <w:szCs w:val="21"/>
              </w:rPr>
              <w:t>能</w:t>
            </w:r>
            <w:r>
              <w:rPr>
                <w:rFonts w:hint="eastAsia" w:cs="楷体"/>
                <w:szCs w:val="21"/>
                <w:lang w:val="en-US" w:eastAsia="zh-Hans"/>
              </w:rPr>
              <w:t>体现广播影视节目制作</w:t>
            </w:r>
            <w:r>
              <w:rPr>
                <w:rFonts w:hint="eastAsia" w:ascii="宋体" w:hAnsi="宋体" w:cs="楷体"/>
                <w:szCs w:val="21"/>
              </w:rPr>
              <w:t>专业新知识、新技术、新方法、新设备等</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作品质量</w:t>
            </w:r>
          </w:p>
          <w:p>
            <w:pPr>
              <w:snapToGrid w:val="0"/>
              <w:spacing w:line="280" w:lineRule="exact"/>
              <w:ind w:right="-161" w:rightChars="-73"/>
              <w:jc w:val="center"/>
              <w:rPr>
                <w:rFonts w:ascii="宋体" w:hAnsi="宋体"/>
                <w:szCs w:val="21"/>
              </w:rPr>
            </w:pPr>
            <w:r>
              <w:rPr>
                <w:rFonts w:hint="eastAsia" w:ascii="宋体" w:hAnsi="宋体" w:cs="楷体"/>
                <w:szCs w:val="21"/>
              </w:rPr>
              <w:t>（</w:t>
            </w:r>
            <w:r>
              <w:rPr>
                <w:rFonts w:hint="eastAsia" w:cs="楷体"/>
                <w:szCs w:val="21"/>
                <w:lang w:val="en-US" w:eastAsia="zh-CN"/>
              </w:rPr>
              <w:t>5</w:t>
            </w:r>
            <w:r>
              <w:rPr>
                <w:rFonts w:hint="eastAsia" w:ascii="宋体" w:hAnsi="宋体" w:cs="楷体"/>
                <w:szCs w:val="21"/>
              </w:rPr>
              <w:t>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eastAsia="宋体" w:cs="楷体"/>
                <w:szCs w:val="21"/>
                <w:lang w:eastAsia="zh-Hans"/>
              </w:rPr>
            </w:pPr>
            <w:r>
              <w:rPr>
                <w:rFonts w:hint="eastAsia" w:ascii="宋体" w:hAnsi="宋体" w:cs="楷体"/>
                <w:szCs w:val="21"/>
              </w:rPr>
              <w:t>作品</w:t>
            </w:r>
            <w:r>
              <w:rPr>
                <w:rFonts w:hint="eastAsia" w:ascii="宋体" w:hAnsi="宋体" w:cs="楷体"/>
                <w:szCs w:val="21"/>
                <w:lang w:val="en-US" w:eastAsia="zh-Hans"/>
              </w:rPr>
              <w:t>选题上具有良好思想主题</w:t>
            </w:r>
            <w:r>
              <w:rPr>
                <w:rFonts w:hint="default" w:ascii="宋体" w:hAnsi="宋体" w:cs="楷体"/>
                <w:szCs w:val="21"/>
                <w:lang w:eastAsia="zh-Hans"/>
              </w:rPr>
              <w:t>，</w:t>
            </w:r>
            <w:r>
              <w:rPr>
                <w:rFonts w:hint="eastAsia" w:ascii="宋体" w:hAnsi="宋体" w:cs="楷体"/>
                <w:szCs w:val="21"/>
                <w:lang w:val="en-US" w:eastAsia="zh-Hans"/>
              </w:rPr>
              <w:t>注重弘扬社会主义核心价值观</w:t>
            </w:r>
            <w:r>
              <w:rPr>
                <w:rFonts w:hint="default" w:ascii="宋体" w:hAnsi="宋体" w:cs="楷体"/>
                <w:szCs w:val="21"/>
                <w:lang w:eastAsia="zh-Hans"/>
              </w:rPr>
              <w:t>，</w:t>
            </w:r>
            <w:r>
              <w:rPr>
                <w:rFonts w:hint="eastAsia" w:ascii="宋体" w:hAnsi="宋体" w:cs="楷体"/>
                <w:szCs w:val="21"/>
              </w:rPr>
              <w:t>能反映时代特色、贴近生活实际</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default" w:cs="楷体"/>
                <w:szCs w:val="21"/>
              </w:rPr>
              <w:t>2</w:t>
            </w:r>
            <w:r>
              <w:rPr>
                <w:rFonts w:hint="eastAsia" w:ascii="宋体" w:hAnsi="宋体"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left w:val="single" w:color="000000"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cs="楷体"/>
                <w:szCs w:val="21"/>
              </w:rPr>
            </w:pPr>
            <w:r>
              <w:rPr>
                <w:rFonts w:hint="eastAsia" w:ascii="宋体" w:hAnsi="宋体" w:cs="楷体"/>
                <w:szCs w:val="21"/>
              </w:rPr>
              <w:t>提交的视频</w:t>
            </w:r>
            <w:r>
              <w:rPr>
                <w:rFonts w:hint="eastAsia" w:cs="楷体"/>
                <w:szCs w:val="21"/>
                <w:lang w:val="en-US" w:eastAsia="zh-Hans"/>
              </w:rPr>
              <w:t>作品</w:t>
            </w:r>
            <w:r>
              <w:rPr>
                <w:rFonts w:hint="eastAsia" w:ascii="宋体" w:hAnsi="宋体" w:cs="楷体"/>
                <w:szCs w:val="21"/>
              </w:rPr>
              <w:t>达到相关技术指标要求</w:t>
            </w:r>
            <w:r>
              <w:rPr>
                <w:rFonts w:hint="default" w:ascii="宋体" w:hAnsi="宋体" w:cs="楷体"/>
                <w:szCs w:val="21"/>
              </w:rPr>
              <w:t>，</w:t>
            </w:r>
            <w:r>
              <w:rPr>
                <w:rFonts w:hint="eastAsia" w:ascii="宋体" w:hAnsi="宋体" w:cs="楷体"/>
                <w:szCs w:val="21"/>
              </w:rPr>
              <w:t>格式、画质、音频、字幕、图形排版等符合行业相关标准</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default" w:cs="楷体"/>
                <w:szCs w:val="21"/>
              </w:rPr>
              <w:t>2</w:t>
            </w:r>
            <w:r>
              <w:rPr>
                <w:rFonts w:hint="eastAsia" w:ascii="宋体" w:hAnsi="宋体"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left w:val="single" w:color="000000" w:sz="4" w:space="0"/>
              <w:bottom w:val="single" w:color="auto"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auto" w:sz="4" w:space="0"/>
            </w:tcBorders>
            <w:noWrap w:val="0"/>
            <w:vAlign w:val="center"/>
          </w:tcPr>
          <w:p>
            <w:pPr>
              <w:snapToGrid w:val="0"/>
              <w:spacing w:line="280" w:lineRule="exact"/>
              <w:rPr>
                <w:rFonts w:hint="eastAsia" w:cs="楷体"/>
                <w:szCs w:val="21"/>
              </w:rPr>
            </w:pPr>
            <w:r>
              <w:rPr>
                <w:rFonts w:hint="eastAsia" w:ascii="宋体" w:hAnsi="宋体" w:cs="楷体"/>
                <w:szCs w:val="21"/>
              </w:rPr>
              <w:t>作品具有个性化特点，符合个案的实际情况</w:t>
            </w:r>
            <w:r>
              <w:rPr>
                <w:rFonts w:hint="default" w:cs="楷体"/>
                <w:szCs w:val="21"/>
              </w:rPr>
              <w:t>。</w:t>
            </w:r>
          </w:p>
        </w:tc>
        <w:tc>
          <w:tcPr>
            <w:tcW w:w="956"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280" w:lineRule="exact"/>
              <w:jc w:val="center"/>
              <w:rPr>
                <w:rFonts w:hint="default" w:cs="楷体"/>
                <w:szCs w:val="21"/>
              </w:rPr>
            </w:pPr>
            <w:r>
              <w:rPr>
                <w:rFonts w:hint="default" w:cs="楷体"/>
                <w:szCs w:val="21"/>
              </w:rPr>
              <w:t>10</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答辩情况</w:t>
            </w:r>
          </w:p>
          <w:p>
            <w:pPr>
              <w:snapToGrid w:val="0"/>
              <w:spacing w:line="280" w:lineRule="exact"/>
              <w:ind w:right="-161" w:rightChars="-73"/>
              <w:jc w:val="center"/>
              <w:rPr>
                <w:rFonts w:ascii="宋体" w:hAnsi="宋体"/>
                <w:szCs w:val="21"/>
              </w:rPr>
            </w:pPr>
            <w:r>
              <w:rPr>
                <w:rFonts w:hint="eastAsia" w:ascii="宋体" w:hAnsi="宋体" w:cs="楷体"/>
                <w:szCs w:val="21"/>
              </w:rPr>
              <w:t>（30分）</w:t>
            </w: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default" w:ascii="宋体" w:hAnsi="宋体" w:eastAsia="宋体" w:cs="楷体"/>
                <w:szCs w:val="21"/>
                <w:lang w:val="en-US" w:eastAsia="zh-CN"/>
              </w:rPr>
            </w:pPr>
            <w:r>
              <w:rPr>
                <w:rFonts w:hint="eastAsia" w:cs="楷体"/>
                <w:szCs w:val="21"/>
                <w:lang w:val="en-US" w:eastAsia="zh-CN"/>
              </w:rPr>
              <w:t>作品能体现毕业设计任务书的的</w:t>
            </w:r>
            <w:r>
              <w:rPr>
                <w:rFonts w:hint="eastAsia" w:ascii="宋体" w:hAnsi="宋体" w:cs="楷体"/>
                <w:szCs w:val="21"/>
              </w:rPr>
              <w:t>规定要求，要素完备</w:t>
            </w:r>
            <w:r>
              <w:rPr>
                <w:rFonts w:hint="eastAsia" w:cs="楷体"/>
                <w:szCs w:val="21"/>
                <w:lang w:eastAsia="zh-CN"/>
              </w:rPr>
              <w:t>；</w:t>
            </w:r>
            <w:r>
              <w:rPr>
                <w:rFonts w:hint="eastAsia" w:cs="楷体"/>
                <w:szCs w:val="21"/>
                <w:lang w:val="en-US" w:eastAsia="zh-CN"/>
              </w:rPr>
              <w:t>能清晰表达设计内容</w:t>
            </w:r>
            <w:r>
              <w:rPr>
                <w:rFonts w:hint="default" w:cs="楷体"/>
                <w:szCs w:val="21"/>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szCs w:val="21"/>
              </w:rPr>
            </w:pPr>
            <w:r>
              <w:rPr>
                <w:rFonts w:hint="eastAsia" w:ascii="宋体" w:hAnsi="宋体" w:cs="楷体"/>
                <w:szCs w:val="21"/>
              </w:rPr>
              <w:t>1</w:t>
            </w:r>
            <w:r>
              <w:rPr>
                <w:rFonts w:hint="default"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ascii="宋体" w:hAnsi="宋体" w:cs="楷体"/>
                <w:szCs w:val="21"/>
              </w:rPr>
            </w:pP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eastAsia" w:ascii="宋体" w:hAnsi="宋体" w:eastAsia="宋体" w:cs="楷体"/>
                <w:szCs w:val="21"/>
                <w:lang w:eastAsia="zh-CN"/>
              </w:rPr>
            </w:pPr>
            <w:r>
              <w:rPr>
                <w:rFonts w:hint="eastAsia" w:ascii="宋体" w:hAnsi="宋体" w:cs="楷体"/>
                <w:szCs w:val="21"/>
              </w:rPr>
              <w:t>毕业设计说明书完整记录作品选题分析、设计思路分析和策划、制作路线确定、作品成型等基本过程和结论</w:t>
            </w:r>
            <w:r>
              <w:rPr>
                <w:rFonts w:hint="default" w:cs="楷体"/>
                <w:szCs w:val="21"/>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cs="楷体"/>
                <w:szCs w:val="21"/>
                <w:lang w:val="en-US" w:eastAsia="zh-CN"/>
              </w:rPr>
            </w:pPr>
            <w:r>
              <w:rPr>
                <w:rFonts w:hint="eastAsia" w:cs="楷体"/>
                <w:szCs w:val="21"/>
                <w:lang w:val="en-US" w:eastAsia="zh-CN"/>
              </w:rPr>
              <w:t>10</w:t>
            </w:r>
          </w:p>
        </w:tc>
      </w:tr>
      <w:tr>
        <w:tblPrEx>
          <w:tblCellMar>
            <w:top w:w="0" w:type="dxa"/>
            <w:left w:w="108" w:type="dxa"/>
            <w:bottom w:w="0" w:type="dxa"/>
            <w:right w:w="108" w:type="dxa"/>
          </w:tblCellMar>
        </w:tblPrEx>
        <w:trPr>
          <w:trHeight w:val="460" w:hRule="atLeast"/>
          <w:jc w:val="center"/>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ind w:right="-161" w:rightChars="-73"/>
              <w:jc w:val="center"/>
              <w:rPr>
                <w:rFonts w:ascii="宋体" w:hAnsi="宋体"/>
                <w:szCs w:val="21"/>
              </w:rPr>
            </w:pP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default" w:ascii="宋体" w:hAnsi="宋体" w:eastAsia="宋体" w:cs="楷体"/>
                <w:szCs w:val="21"/>
                <w:lang w:val="en-US" w:eastAsia="zh-Hans"/>
              </w:rPr>
            </w:pPr>
            <w:r>
              <w:rPr>
                <w:rFonts w:hint="eastAsia" w:cs="楷体"/>
                <w:szCs w:val="21"/>
                <w:lang w:val="en-US" w:eastAsia="zh-Hans"/>
              </w:rPr>
              <w:t>毕业设计</w:t>
            </w:r>
            <w:r>
              <w:rPr>
                <w:rFonts w:hint="eastAsia" w:cs="楷体"/>
                <w:szCs w:val="21"/>
                <w:lang w:val="en-US" w:eastAsia="zh-CN"/>
              </w:rPr>
              <w:t>报告</w:t>
            </w:r>
            <w:r>
              <w:rPr>
                <w:rFonts w:hint="eastAsia" w:cs="楷体"/>
                <w:szCs w:val="21"/>
                <w:lang w:val="en-US" w:eastAsia="zh-Hans"/>
              </w:rPr>
              <w:t>书</w:t>
            </w:r>
            <w:r>
              <w:rPr>
                <w:rFonts w:hint="eastAsia" w:ascii="宋体" w:hAnsi="宋体" w:cs="楷体"/>
                <w:szCs w:val="21"/>
              </w:rPr>
              <w:t>条理清晰、结构完整、要素齐全、排版规范、文字通顺</w:t>
            </w:r>
            <w:r>
              <w:rPr>
                <w:rFonts w:hint="eastAsia" w:cs="楷体"/>
                <w:szCs w:val="21"/>
                <w:lang w:val="en-US" w:eastAsia="zh-CN"/>
              </w:rPr>
              <w:t>，并且能准确有效地回答答辩教师提出的问题。</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szCs w:val="21"/>
                <w:lang w:val="en-US" w:eastAsia="zh-CN"/>
              </w:rPr>
            </w:pPr>
            <w:r>
              <w:rPr>
                <w:rFonts w:hint="eastAsia"/>
                <w:szCs w:val="21"/>
                <w:lang w:val="en-US" w:eastAsia="zh-CN"/>
              </w:rPr>
              <w:t>10</w:t>
            </w:r>
          </w:p>
        </w:tc>
      </w:tr>
    </w:tbl>
    <w:p>
      <w:pPr>
        <w:spacing w:line="360" w:lineRule="auto"/>
        <w:ind w:firstLine="361"/>
        <w:jc w:val="center"/>
        <w:rPr>
          <w:rFonts w:hint="eastAsia" w:ascii="宋体" w:hAnsi="宋体" w:cs="宋体"/>
          <w:b/>
          <w:sz w:val="24"/>
        </w:rPr>
      </w:pPr>
    </w:p>
    <w:p>
      <w:pPr>
        <w:spacing w:line="360" w:lineRule="auto"/>
        <w:jc w:val="both"/>
        <w:rPr>
          <w:rFonts w:hint="eastAsia" w:ascii="宋体" w:hAnsi="宋体" w:cs="宋体"/>
          <w:b/>
          <w:sz w:val="24"/>
        </w:rPr>
      </w:pPr>
    </w:p>
    <w:p>
      <w:pPr>
        <w:pStyle w:val="14"/>
        <w:spacing w:after="0" w:line="600" w:lineRule="exact"/>
        <w:rPr>
          <w:rFonts w:ascii="Times New Roman" w:hAnsi="Times New Roman" w:eastAsia="黑体"/>
          <w:color w:val="000000"/>
          <w:sz w:val="32"/>
          <w:szCs w:val="32"/>
        </w:rPr>
      </w:pPr>
      <w:r>
        <w:rPr>
          <w:rFonts w:hint="default" w:cs="宋体"/>
          <w:b/>
          <w:sz w:val="24"/>
        </w:rPr>
        <w:t xml:space="preserve">  </w:t>
      </w:r>
      <w:r>
        <w:rPr>
          <w:rFonts w:hint="eastAsia" w:ascii="Times New Roman" w:hAnsi="Times New Roman" w:eastAsia="黑体"/>
          <w:color w:val="000000"/>
          <w:sz w:val="32"/>
          <w:szCs w:val="32"/>
        </w:rPr>
        <w:t>六、附录</w:t>
      </w:r>
    </w:p>
    <w:p>
      <w:pPr>
        <w:spacing w:line="60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毕业设计工作相关表格模板，如：毕业设计任务书、毕业设计说明书、毕业设计指导记录表、毕业设计评阅表、答辩记录表等</w:t>
      </w:r>
      <w:r>
        <w:rPr>
          <w:rFonts w:hint="default" w:ascii="Times New Roman" w:hAnsi="Times New Roman" w:eastAsia="仿宋_GB2312" w:cs="Times New Roman"/>
          <w:color w:val="000000"/>
          <w:sz w:val="32"/>
          <w:szCs w:val="32"/>
        </w:rPr>
        <w:t>。</w:t>
      </w:r>
    </w:p>
    <w:p>
      <w:pPr>
        <w:rPr>
          <w:rFonts w:hint="eastAsia"/>
        </w:rPr>
      </w:pPr>
    </w:p>
    <w:p>
      <w:pPr>
        <w:rPr>
          <w:rFonts w:hint="eastAsia"/>
        </w:rPr>
      </w:pPr>
    </w:p>
    <w:p>
      <w:pPr>
        <w:pStyle w:val="3"/>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hAnsi="黑体" w:eastAsia="黑体"/>
          <w:b/>
          <w:bCs/>
          <w:sz w:val="28"/>
          <w:szCs w:val="28"/>
        </w:rPr>
      </w:pPr>
      <w:r>
        <w:rPr>
          <w:rFonts w:hint="eastAsia" w:ascii="黑体" w:eastAsia="黑体"/>
          <w:b/>
          <w:sz w:val="30"/>
          <w:szCs w:val="30"/>
        </w:rPr>
        <w:t>年     月     日</w:t>
      </w: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10"/>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10"/>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10"/>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10"/>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10"/>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10"/>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10"/>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10"/>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10"/>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rPr>
          <w:rFonts w:hint="eastAsia" w:ascii="黑体" w:eastAsia="黑体"/>
          <w:sz w:val="72"/>
          <w:szCs w:val="72"/>
        </w:rPr>
      </w:pPr>
    </w:p>
    <w:p>
      <w:pPr>
        <w:pStyle w:val="3"/>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B812F909-B26A-4B81-8A8E-490294CCEF22}"/>
  </w:font>
  <w:font w:name="黑体">
    <w:panose1 w:val="02010609060101010101"/>
    <w:charset w:val="86"/>
    <w:family w:val="auto"/>
    <w:pitch w:val="default"/>
    <w:sig w:usb0="800002BF" w:usb1="38CF7CFA" w:usb2="00000016" w:usb3="00000000" w:csb0="00040001" w:csb1="00000000"/>
    <w:embedRegular r:id="rId2" w:fontKey="{D4564F67-920B-4C6B-98C8-9B003D2D74C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A5E0AD39-0735-4A0D-AD85-EA104953A6B1}"/>
  </w:font>
  <w:font w:name="Microsoft JhengHei">
    <w:panose1 w:val="020B0604030504040204"/>
    <w:charset w:val="88"/>
    <w:family w:val="swiss"/>
    <w:pitch w:val="default"/>
    <w:sig w:usb0="00000087" w:usb1="28AF40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4" w:fontKey="{C3D0F3C2-3131-47EF-98EA-237EDB0EF203}"/>
  </w:font>
  <w:font w:name="仿宋_GB2312">
    <w:panose1 w:val="02010609030101010101"/>
    <w:charset w:val="86"/>
    <w:family w:val="modern"/>
    <w:pitch w:val="default"/>
    <w:sig w:usb0="00000001" w:usb1="080E0000" w:usb2="00000000" w:usb3="00000000" w:csb0="00040000" w:csb1="00000000"/>
    <w:embedRegular r:id="rId5" w:fontKey="{4F0FF303-5F42-4224-B8E4-42D864E7BEA2}"/>
  </w:font>
  <w:font w:name="仿宋">
    <w:panose1 w:val="02010609060101010101"/>
    <w:charset w:val="86"/>
    <w:family w:val="modern"/>
    <w:pitch w:val="default"/>
    <w:sig w:usb0="800002BF" w:usb1="38CF7CFA" w:usb2="00000016" w:usb3="00000000" w:csb0="00040001" w:csb1="00000000"/>
    <w:embedRegular r:id="rId6" w:fontKey="{A317F9CF-5EF8-4B1C-B4F3-E74F7DA6A22E}"/>
  </w:font>
  <w:font w:name="华文中宋">
    <w:panose1 w:val="02010600040101010101"/>
    <w:charset w:val="86"/>
    <w:family w:val="auto"/>
    <w:pitch w:val="default"/>
    <w:sig w:usb0="00000287" w:usb1="080F0000" w:usb2="00000000" w:usb3="00000000" w:csb0="0004009F" w:csb1="DFD70000"/>
    <w:embedRegular r:id="rId7" w:fontKey="{13A4EA08-C06E-436A-8FA3-117DDCE086AF}"/>
  </w:font>
  <w:font w:name="楷体">
    <w:panose1 w:val="02010609060101010101"/>
    <w:charset w:val="86"/>
    <w:family w:val="modern"/>
    <w:pitch w:val="default"/>
    <w:sig w:usb0="800002BF" w:usb1="38CF7CFA" w:usb2="00000016" w:usb3="00000000" w:csb0="00040001" w:csb1="00000000"/>
    <w:embedRegular r:id="rId8" w:fontKey="{B07E34F6-3A99-45E1-AF97-8C10E83201ED}"/>
  </w:font>
  <w:font w:name="DotumChe">
    <w:panose1 w:val="020B0609000101010101"/>
    <w:charset w:val="81"/>
    <w:family w:val="modern"/>
    <w:pitch w:val="default"/>
    <w:sig w:usb0="B00002AF" w:usb1="69D77CFB" w:usb2="00000030" w:usb3="00000000" w:csb0="4008009F" w:csb1="DFD70000"/>
    <w:embedRegular r:id="rId9" w:fontKey="{F239460E-9030-4605-B3A6-EE6463902EB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NDI2MDkzOGQwN2QyMTBkMzZkMDE4MGQ4ODc4NmQifQ=="/>
  </w:docVars>
  <w:rsids>
    <w:rsidRoot w:val="00B74514"/>
    <w:rsid w:val="00051F4E"/>
    <w:rsid w:val="00080641"/>
    <w:rsid w:val="000B0F48"/>
    <w:rsid w:val="00444612"/>
    <w:rsid w:val="00486D45"/>
    <w:rsid w:val="008710D2"/>
    <w:rsid w:val="009F6F4E"/>
    <w:rsid w:val="00B74514"/>
    <w:rsid w:val="00C21005"/>
    <w:rsid w:val="00E548B1"/>
    <w:rsid w:val="00E82121"/>
    <w:rsid w:val="01810CEC"/>
    <w:rsid w:val="04706FFA"/>
    <w:rsid w:val="07673F55"/>
    <w:rsid w:val="1E8B718C"/>
    <w:rsid w:val="269C3827"/>
    <w:rsid w:val="270A0791"/>
    <w:rsid w:val="278E3170"/>
    <w:rsid w:val="2F7F4EF6"/>
    <w:rsid w:val="3B245E6D"/>
    <w:rsid w:val="3D492285"/>
    <w:rsid w:val="3FAF4CE8"/>
    <w:rsid w:val="3FE27791"/>
    <w:rsid w:val="5AFE4D41"/>
    <w:rsid w:val="5C5E3472"/>
    <w:rsid w:val="68CB293B"/>
    <w:rsid w:val="6A7E4363"/>
    <w:rsid w:val="6C85424C"/>
    <w:rsid w:val="6EB56801"/>
    <w:rsid w:val="719C7804"/>
    <w:rsid w:val="77512E3F"/>
    <w:rsid w:val="7BB4650F"/>
    <w:rsid w:val="7BEE8DF7"/>
    <w:rsid w:val="BD7FD904"/>
    <w:rsid w:val="FEFDE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3"/>
    <w:semiHidden/>
    <w:unhideWhenUsed/>
    <w:qFormat/>
    <w:uiPriority w:val="0"/>
    <w:pPr>
      <w:keepNext/>
      <w:keepLines/>
      <w:spacing w:before="260" w:after="260"/>
      <w:outlineLvl w:val="2"/>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nhideWhenUsed/>
    <w:qFormat/>
    <w:uiPriority w:val="99"/>
    <w:rPr>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标题 3 Char"/>
    <w:basedOn w:val="9"/>
    <w:link w:val="2"/>
    <w:semiHidden/>
    <w:qFormat/>
    <w:uiPriority w:val="0"/>
    <w:rPr>
      <w:rFonts w:ascii="宋体" w:hAnsi="宋体" w:eastAsia="黑体" w:cs="宋体"/>
      <w:b/>
      <w:bCs/>
      <w:kern w:val="0"/>
      <w:sz w:val="32"/>
      <w:szCs w:val="32"/>
      <w:lang w:val="zh-CN" w:bidi="zh-CN"/>
    </w:rPr>
  </w:style>
  <w:style w:type="paragraph" w:customStyle="1" w:styleId="14">
    <w:name w:val="_Style 17"/>
    <w:basedOn w:val="1"/>
    <w:next w:val="15"/>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5">
    <w:name w:val="List Paragraph"/>
    <w:basedOn w:val="1"/>
    <w:qFormat/>
    <w:uiPriority w:val="34"/>
    <w:pPr>
      <w:ind w:firstLine="420" w:firstLineChars="200"/>
    </w:pPr>
  </w:style>
  <w:style w:type="character" w:customStyle="1" w:styleId="16">
    <w:name w:val="正文文本 Char"/>
    <w:basedOn w:val="9"/>
    <w:link w:val="3"/>
    <w:qFormat/>
    <w:uiPriority w:val="1"/>
    <w:rPr>
      <w:rFonts w:ascii="Microsoft JhengHei" w:hAnsi="Microsoft JhengHei" w:eastAsia="Microsoft JhengHei" w:cs="Times New Roman"/>
      <w:sz w:val="32"/>
      <w:szCs w:val="32"/>
    </w:rPr>
  </w:style>
  <w:style w:type="character" w:customStyle="1" w:styleId="17">
    <w:name w:val="正文文本 Char1"/>
    <w:basedOn w:val="9"/>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3868</Words>
  <Characters>4158</Characters>
  <Lines>34</Lines>
  <Paragraphs>9</Paragraphs>
  <TotalTime>27</TotalTime>
  <ScaleCrop>false</ScaleCrop>
  <LinksUpToDate>false</LinksUpToDate>
  <CharactersWithSpaces>5829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2023-08-31T03:04:00Z</dcterms:created>
  <dc:creator>黎波</dc:creator>
  <cp:lastModifiedBy>Administrator</cp:lastModifiedBy>
  <dcterms:modified xsi:type="dcterms:W3CDTF">2023-09-05T09:53:42Z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E5B4723F89FE1B6E4C31F064B3002D64_42</vt:lpwstr>
  </property>
</Properties>
</file>